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7B447736" w:rsidR="0040029F" w:rsidRPr="000B5592" w:rsidRDefault="0040029F" w:rsidP="0040029F">
      <w:pPr>
        <w:keepLines/>
        <w:tabs>
          <w:tab w:val="left" w:pos="567"/>
        </w:tabs>
        <w:snapToGrid w:val="0"/>
        <w:rPr>
          <w:rFonts w:ascii="Arial" w:hAnsi="Arial" w:cs="Arial"/>
          <w:b/>
          <w:sz w:val="24"/>
          <w:szCs w:val="24"/>
        </w:rPr>
      </w:pPr>
      <w:r w:rsidRPr="000B5592">
        <w:rPr>
          <w:rFonts w:ascii="Arial" w:hAnsi="Arial" w:cs="Arial"/>
          <w:b/>
          <w:sz w:val="24"/>
          <w:szCs w:val="24"/>
        </w:rPr>
        <w:t>3GPP TSG RAN Meeting #95-e</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RP-2204</w:t>
      </w:r>
      <w:r w:rsidR="00926D1A" w:rsidRPr="000B5592">
        <w:rPr>
          <w:rFonts w:ascii="Arial" w:hAnsi="Arial" w:cs="Arial"/>
          <w:b/>
          <w:sz w:val="24"/>
          <w:szCs w:val="24"/>
        </w:rPr>
        <w:t>38</w:t>
      </w:r>
    </w:p>
    <w:p w14:paraId="41D5D7DB" w14:textId="77777777" w:rsidR="0040029F" w:rsidRPr="000B5592" w:rsidRDefault="0040029F" w:rsidP="0040029F">
      <w:pPr>
        <w:keepLines/>
        <w:tabs>
          <w:tab w:val="left" w:pos="567"/>
        </w:tabs>
        <w:rPr>
          <w:rFonts w:ascii="Arial" w:hAnsi="Arial" w:cs="Arial"/>
          <w:b/>
          <w:sz w:val="24"/>
          <w:szCs w:val="24"/>
        </w:rPr>
      </w:pPr>
      <w:r w:rsidRPr="000B5592">
        <w:rPr>
          <w:rFonts w:ascii="Arial" w:hAnsi="Arial" w:cs="Arial"/>
          <w:b/>
          <w:sz w:val="24"/>
          <w:szCs w:val="24"/>
        </w:rPr>
        <w:t>Electronic Meeting, March 17 - 23, 2022</w:t>
      </w:r>
    </w:p>
    <w:p w14:paraId="16FC7694" w14:textId="40C2F11C"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2B2DB2" w:rsidRPr="000B5592">
        <w:rPr>
          <w:rFonts w:ascii="Arial" w:hAnsi="Arial" w:cs="Arial"/>
          <w:b/>
          <w:sz w:val="24"/>
          <w:szCs w:val="24"/>
          <w:lang w:val="en-US"/>
        </w:rPr>
        <w:t>9.1.4.3</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11BBD7C1" w:rsidR="00712CC1" w:rsidRPr="000B5592" w:rsidRDefault="00712CC1" w:rsidP="00494761">
      <w:pPr>
        <w:tabs>
          <w:tab w:val="left" w:pos="1985"/>
        </w:tabs>
        <w:spacing w:after="120"/>
        <w:jc w:val="both"/>
        <w:rPr>
          <w:rFonts w:ascii="Arial" w:hAnsi="Arial" w:cs="Arial"/>
          <w:b/>
          <w:sz w:val="24"/>
          <w:szCs w:val="24"/>
          <w:lang w:val="en-CN"/>
        </w:rPr>
      </w:pPr>
      <w:r w:rsidRPr="000B5592">
        <w:rPr>
          <w:rFonts w:ascii="Arial" w:hAnsi="Arial" w:cs="Arial"/>
          <w:b/>
          <w:sz w:val="24"/>
          <w:szCs w:val="24"/>
        </w:rPr>
        <w:t>Title:</w:t>
      </w:r>
      <w:r w:rsidRPr="000B5592">
        <w:rPr>
          <w:rFonts w:ascii="Arial" w:hAnsi="Arial" w:cs="Arial"/>
          <w:b/>
          <w:sz w:val="24"/>
          <w:szCs w:val="24"/>
        </w:rPr>
        <w:tab/>
      </w:r>
      <w:r w:rsidR="0012259C" w:rsidRPr="000B5592">
        <w:rPr>
          <w:rFonts w:ascii="Arial" w:hAnsi="Arial" w:cs="Arial"/>
          <w:b/>
          <w:sz w:val="24"/>
          <w:szCs w:val="24"/>
        </w:rPr>
        <w:t>Scope of R18 further enhancement on measurement gaps</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DE1BD54" w14:textId="39B01B2F" w:rsidR="004E2576" w:rsidRDefault="00F27B2D" w:rsidP="004E2576">
      <w:pPr>
        <w:rPr>
          <w:lang w:val="en-US" w:eastAsia="zh-CN"/>
        </w:rPr>
      </w:pPr>
      <w:r>
        <w:t>Scope of R18 further enhancement on measurement gaps has been widely discussed.</w:t>
      </w:r>
      <w:r w:rsidR="004E2576">
        <w:t xml:space="preserve"> The initial scope can be found on thread </w:t>
      </w:r>
      <w:r w:rsidR="004E2576" w:rsidRPr="004E2576">
        <w:rPr>
          <w:lang w:val="en-CN" w:eastAsia="zh-CN"/>
        </w:rPr>
        <w:t>RAN95e-RAN4-R18Prep-03</w:t>
      </w:r>
      <w:r w:rsidR="00CB45EE">
        <w:rPr>
          <w:lang w:val="en-US" w:eastAsia="zh-CN"/>
        </w:rPr>
        <w:t>, which is duplicated here for information:</w:t>
      </w:r>
    </w:p>
    <w:tbl>
      <w:tblPr>
        <w:tblStyle w:val="TableGrid"/>
        <w:tblW w:w="0" w:type="auto"/>
        <w:tblLook w:val="04A0" w:firstRow="1" w:lastRow="0" w:firstColumn="1" w:lastColumn="0" w:noHBand="0" w:noVBand="1"/>
      </w:tblPr>
      <w:tblGrid>
        <w:gridCol w:w="9629"/>
      </w:tblGrid>
      <w:tr w:rsidR="00CB45EE" w14:paraId="593AB79C" w14:textId="77777777" w:rsidTr="00CB45EE">
        <w:tc>
          <w:tcPr>
            <w:tcW w:w="9629" w:type="dxa"/>
          </w:tcPr>
          <w:p w14:paraId="3CA2D3A2" w14:textId="77777777" w:rsidR="00CB45EE" w:rsidRPr="006E712C" w:rsidRDefault="00CB45EE" w:rsidP="00345CAB">
            <w:pPr>
              <w:numPr>
                <w:ilvl w:val="0"/>
                <w:numId w:val="14"/>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4D9DC046" w14:textId="77777777" w:rsidR="00CB45EE" w:rsidRPr="006A6EAD" w:rsidRDefault="00CB45EE" w:rsidP="00345CAB">
            <w:pPr>
              <w:numPr>
                <w:ilvl w:val="1"/>
                <w:numId w:val="13"/>
              </w:numPr>
              <w:spacing w:after="120"/>
              <w:rPr>
                <w:lang w:eastAsia="zh-TW"/>
              </w:rPr>
            </w:pPr>
            <w:r w:rsidRPr="006A6EAD">
              <w:rPr>
                <w:lang w:eastAsia="zh-TW"/>
              </w:rPr>
              <w:t>Define RRM requirements for UEs configured with a combination of pre-configured MGs, and/or multiple concurrent MGs and/or NCSG [RAN4]</w:t>
            </w:r>
          </w:p>
          <w:p w14:paraId="37E60FC7" w14:textId="77777777" w:rsidR="00CB45EE" w:rsidRPr="006A6EAD" w:rsidRDefault="00CB45EE" w:rsidP="00345CAB">
            <w:pPr>
              <w:numPr>
                <w:ilvl w:val="2"/>
                <w:numId w:val="15"/>
              </w:numPr>
              <w:spacing w:after="120"/>
              <w:rPr>
                <w:lang w:eastAsia="zh-TW"/>
              </w:rPr>
            </w:pPr>
            <w:r w:rsidRPr="006A6EAD">
              <w:rPr>
                <w:lang w:eastAsia="zh-TW"/>
              </w:rPr>
              <w:t>Prioritize at least joint requirements for UE configured with</w:t>
            </w:r>
          </w:p>
          <w:p w14:paraId="0FF810AD" w14:textId="77777777" w:rsidR="00CB45EE" w:rsidRPr="006A6EAD" w:rsidRDefault="00CB45EE" w:rsidP="00345CAB">
            <w:pPr>
              <w:numPr>
                <w:ilvl w:val="3"/>
                <w:numId w:val="15"/>
              </w:numPr>
              <w:spacing w:after="120"/>
              <w:rPr>
                <w:lang w:eastAsia="zh-TW"/>
              </w:rPr>
            </w:pPr>
            <w:bookmarkStart w:id="2" w:name="_Hlk95478656"/>
            <w:r w:rsidRPr="006A6EAD">
              <w:rPr>
                <w:lang w:eastAsia="zh-TW"/>
              </w:rPr>
              <w:t>Case 1: Pre-configured MGs and multiple concurrent MGs (i.e., concurrent MGs where at least one of the gaps is a pre-configured gap)</w:t>
            </w:r>
          </w:p>
          <w:p w14:paraId="3AA465FC" w14:textId="77777777" w:rsidR="00CB45EE" w:rsidRPr="006A6EAD" w:rsidRDefault="00CB45EE" w:rsidP="00345CAB">
            <w:pPr>
              <w:numPr>
                <w:ilvl w:val="3"/>
                <w:numId w:val="15"/>
              </w:numPr>
              <w:spacing w:after="120"/>
              <w:rPr>
                <w:lang w:eastAsia="zh-TW"/>
              </w:rPr>
            </w:pPr>
            <w:r w:rsidRPr="006A6EAD">
              <w:rPr>
                <w:lang w:eastAsia="zh-TW"/>
              </w:rPr>
              <w:t>Case 2: NCSG and multiple concurrent MGs (i.e., concurrent MGs where at least one of the gaps is NCSG)</w:t>
            </w:r>
          </w:p>
          <w:bookmarkEnd w:id="2"/>
          <w:p w14:paraId="4FE943AC" w14:textId="77777777" w:rsidR="00CB45EE" w:rsidRPr="006A6EAD" w:rsidRDefault="00CB45EE" w:rsidP="00345CAB">
            <w:pPr>
              <w:numPr>
                <w:ilvl w:val="2"/>
                <w:numId w:val="15"/>
              </w:numPr>
              <w:spacing w:after="120"/>
              <w:rPr>
                <w:lang w:eastAsia="zh-TW"/>
              </w:rPr>
            </w:pPr>
            <w:r w:rsidRPr="006A6EAD">
              <w:rPr>
                <w:lang w:eastAsia="zh-TW"/>
              </w:rPr>
              <w:t>Note: Prioritization among other possible combinations of pre-configured MG, concurrent MG and NCSG can be discussed in WI phase</w:t>
            </w:r>
          </w:p>
          <w:p w14:paraId="42D5F021" w14:textId="77777777" w:rsidR="00CB45EE" w:rsidRDefault="00CB45EE" w:rsidP="00CB45EE">
            <w:pPr>
              <w:spacing w:after="120"/>
              <w:ind w:left="1080"/>
              <w:rPr>
                <w:rFonts w:eastAsia="Batang"/>
                <w:lang w:val="en-US"/>
              </w:rPr>
            </w:pPr>
            <w:bookmarkStart w:id="3" w:name="_Hlk95412263"/>
          </w:p>
          <w:p w14:paraId="246A093E" w14:textId="77777777" w:rsidR="00CB45EE" w:rsidRPr="006A6EAD" w:rsidRDefault="00CB45EE" w:rsidP="00345CAB">
            <w:pPr>
              <w:numPr>
                <w:ilvl w:val="0"/>
                <w:numId w:val="14"/>
              </w:numPr>
              <w:spacing w:after="120"/>
              <w:rPr>
                <w:rFonts w:eastAsia="Batang"/>
                <w:lang w:val="en-US"/>
              </w:rPr>
            </w:pPr>
            <w:r w:rsidRPr="006A6EAD">
              <w:rPr>
                <w:rFonts w:eastAsia="Batang"/>
                <w:lang w:val="en-US"/>
              </w:rPr>
              <w:t>Define RRM requirements for measurement without gaps for the following cases</w:t>
            </w:r>
            <w:bookmarkEnd w:id="3"/>
          </w:p>
          <w:p w14:paraId="12F14E8B" w14:textId="77777777" w:rsidR="00CB45EE" w:rsidRPr="004402EE" w:rsidRDefault="00CB45EE" w:rsidP="00345CAB">
            <w:pPr>
              <w:numPr>
                <w:ilvl w:val="1"/>
                <w:numId w:val="13"/>
              </w:numPr>
              <w:spacing w:after="120"/>
              <w:rPr>
                <w:lang w:eastAsia="zh-TW"/>
              </w:rPr>
            </w:pPr>
            <w:r w:rsidRPr="004402EE">
              <w:rPr>
                <w:lang w:eastAsia="zh-TW"/>
              </w:rPr>
              <w:t xml:space="preserve">NR SSB-based inter-frequency and intra-frequency measurements without gaps for UEs reporting </w:t>
            </w:r>
            <w:proofErr w:type="spellStart"/>
            <w:r w:rsidRPr="004402EE">
              <w:rPr>
                <w:lang w:eastAsia="zh-TW"/>
              </w:rPr>
              <w:t>NeedForGapsInfoNR</w:t>
            </w:r>
            <w:proofErr w:type="spellEnd"/>
            <w:r w:rsidRPr="004402EE">
              <w:rPr>
                <w:lang w:eastAsia="zh-TW"/>
              </w:rPr>
              <w:t xml:space="preserve"> IE [RAN4]</w:t>
            </w:r>
          </w:p>
          <w:p w14:paraId="4E5ED4C1" w14:textId="77777777" w:rsidR="00CB45EE" w:rsidRPr="006E712C" w:rsidRDefault="00CB45EE" w:rsidP="00345CAB">
            <w:pPr>
              <w:pStyle w:val="ListParagraph"/>
              <w:widowControl/>
              <w:numPr>
                <w:ilvl w:val="2"/>
                <w:numId w:val="14"/>
              </w:numPr>
              <w:overflowPunct w:val="0"/>
              <w:spacing w:after="120" w:line="240" w:lineRule="auto"/>
              <w:ind w:firstLineChars="0"/>
              <w:jc w:val="both"/>
              <w:textAlignment w:val="baseline"/>
              <w:rPr>
                <w:rFonts w:eastAsia="Batang"/>
                <w:iCs/>
                <w:lang w:val="en-US"/>
              </w:rPr>
            </w:pPr>
            <w:r w:rsidRPr="006E712C">
              <w:rPr>
                <w:rFonts w:eastAsia="Batang"/>
                <w:iCs/>
                <w:lang w:val="en-US"/>
              </w:rPr>
              <w:t xml:space="preserve">Study whether the additional interruption is allowed when UE reporting </w:t>
            </w:r>
            <w:r w:rsidRPr="007510D0">
              <w:rPr>
                <w:rFonts w:eastAsia="Batang"/>
                <w:iCs/>
                <w:lang w:val="en-US"/>
              </w:rPr>
              <w:t>‘</w:t>
            </w:r>
            <w:proofErr w:type="spellStart"/>
            <w:r w:rsidRPr="007510D0">
              <w:rPr>
                <w:rFonts w:eastAsia="Batang"/>
                <w:iCs/>
                <w:lang w:val="en-US"/>
              </w:rPr>
              <w:t>NeedForGapsInfoNR</w:t>
            </w:r>
            <w:proofErr w:type="spellEnd"/>
            <w:r w:rsidRPr="007510D0">
              <w:rPr>
                <w:rFonts w:eastAsia="Batang"/>
                <w:iCs/>
                <w:lang w:val="en-US"/>
              </w:rPr>
              <w:t>'</w:t>
            </w:r>
            <w:r w:rsidRPr="006E712C">
              <w:rPr>
                <w:rFonts w:eastAsia="Batang"/>
                <w:iCs/>
                <w:lang w:val="en-US"/>
              </w:rPr>
              <w:t xml:space="preserve">. Further define the interruption length, </w:t>
            </w:r>
            <w:proofErr w:type="gramStart"/>
            <w:r w:rsidRPr="006E712C">
              <w:rPr>
                <w:rFonts w:eastAsia="Batang"/>
                <w:iCs/>
                <w:lang w:val="en-US"/>
              </w:rPr>
              <w:t>occasion</w:t>
            </w:r>
            <w:proofErr w:type="gramEnd"/>
            <w:r w:rsidRPr="006E712C">
              <w:rPr>
                <w:rFonts w:eastAsia="Batang"/>
                <w:iCs/>
                <w:lang w:val="en-US"/>
              </w:rPr>
              <w:t xml:space="preserve"> and ratio, if the interruption is allowed</w:t>
            </w:r>
          </w:p>
          <w:p w14:paraId="2714DB0A" w14:textId="77777777" w:rsidR="00CB45EE" w:rsidRPr="006E712C" w:rsidRDefault="00CB45EE" w:rsidP="00345CAB">
            <w:pPr>
              <w:pStyle w:val="ListParagraph"/>
              <w:widowControl/>
              <w:numPr>
                <w:ilvl w:val="2"/>
                <w:numId w:val="14"/>
              </w:numPr>
              <w:overflowPunct w:val="0"/>
              <w:spacing w:after="120" w:line="240" w:lineRule="auto"/>
              <w:ind w:firstLineChars="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6623C9D3" w14:textId="77777777" w:rsidR="00CB45EE" w:rsidRPr="006E712C" w:rsidRDefault="00CB45EE" w:rsidP="00345CAB">
            <w:pPr>
              <w:numPr>
                <w:ilvl w:val="1"/>
                <w:numId w:val="13"/>
              </w:numPr>
              <w:spacing w:after="120"/>
              <w:rPr>
                <w:lang w:eastAsia="zh-TW"/>
              </w:rPr>
            </w:pPr>
            <w:r w:rsidRPr="006E712C">
              <w:rPr>
                <w:lang w:eastAsia="zh-TW"/>
              </w:rPr>
              <w:t>Inter-RAT measurements without gaps [RAN4]</w:t>
            </w:r>
          </w:p>
          <w:p w14:paraId="06029087" w14:textId="77777777" w:rsidR="00CB45EE" w:rsidRPr="006E712C" w:rsidRDefault="00CB45EE" w:rsidP="00345CAB">
            <w:pPr>
              <w:numPr>
                <w:ilvl w:val="2"/>
                <w:numId w:val="13"/>
              </w:numPr>
              <w:spacing w:after="120"/>
              <w:rPr>
                <w:lang w:eastAsia="zh-TW"/>
              </w:rPr>
            </w:pPr>
            <w:r w:rsidRPr="006E712C">
              <w:rPr>
                <w:lang w:eastAsia="zh-TW"/>
              </w:rPr>
              <w:t>Inter-RAT NR measurements</w:t>
            </w:r>
          </w:p>
          <w:p w14:paraId="14353B90" w14:textId="5BB55DFD" w:rsidR="00CB45EE" w:rsidRPr="00CB45EE" w:rsidRDefault="00CB45EE" w:rsidP="00345CAB">
            <w:pPr>
              <w:numPr>
                <w:ilvl w:val="2"/>
                <w:numId w:val="13"/>
              </w:numPr>
              <w:spacing w:after="120"/>
              <w:rPr>
                <w:lang w:eastAsia="zh-TW"/>
              </w:rPr>
            </w:pPr>
            <w:r>
              <w:rPr>
                <w:lang w:eastAsia="zh-TW"/>
              </w:rPr>
              <w:t>[</w:t>
            </w:r>
            <w:r w:rsidRPr="006E712C">
              <w:rPr>
                <w:lang w:eastAsia="zh-TW"/>
              </w:rPr>
              <w:t>Inter-RAT LTE measurement</w:t>
            </w:r>
            <w:r>
              <w:rPr>
                <w:lang w:eastAsia="zh-TW"/>
              </w:rPr>
              <w:t>]</w:t>
            </w:r>
          </w:p>
        </w:tc>
      </w:tr>
    </w:tbl>
    <w:p w14:paraId="340F9F62" w14:textId="147CE22C" w:rsidR="00CB45EE" w:rsidRDefault="00CB45EE" w:rsidP="004E2576">
      <w:pPr>
        <w:rPr>
          <w:lang w:val="en-US" w:eastAsia="zh-CN"/>
        </w:rPr>
      </w:pPr>
    </w:p>
    <w:p w14:paraId="15FD79B2" w14:textId="761C0373" w:rsidR="00AB59D5" w:rsidRDefault="00AB59D5" w:rsidP="004E2576">
      <w:pPr>
        <w:rPr>
          <w:lang w:val="en-US" w:eastAsia="zh-CN"/>
        </w:rPr>
      </w:pPr>
      <w:r>
        <w:rPr>
          <w:lang w:val="en-US" w:eastAsia="zh-CN"/>
        </w:rPr>
        <w:t>Besides, the following candidate objectives are de-prioritized due to limited capacity:</w:t>
      </w:r>
    </w:p>
    <w:tbl>
      <w:tblPr>
        <w:tblStyle w:val="TableGrid"/>
        <w:tblW w:w="0" w:type="auto"/>
        <w:tblLook w:val="04A0" w:firstRow="1" w:lastRow="0" w:firstColumn="1" w:lastColumn="0" w:noHBand="0" w:noVBand="1"/>
      </w:tblPr>
      <w:tblGrid>
        <w:gridCol w:w="9629"/>
      </w:tblGrid>
      <w:tr w:rsidR="00AB59D5" w14:paraId="031270CA" w14:textId="77777777" w:rsidTr="00AB59D5">
        <w:tc>
          <w:tcPr>
            <w:tcW w:w="9629" w:type="dxa"/>
          </w:tcPr>
          <w:p w14:paraId="2D862354" w14:textId="77777777" w:rsidR="00AB59D5" w:rsidRPr="00AB59D5" w:rsidRDefault="00AB59D5" w:rsidP="00345CAB">
            <w:pPr>
              <w:numPr>
                <w:ilvl w:val="0"/>
                <w:numId w:val="16"/>
              </w:numPr>
              <w:rPr>
                <w:lang w:val="en-CN"/>
              </w:rPr>
            </w:pPr>
            <w:r w:rsidRPr="00AB59D5">
              <w:rPr>
                <w:lang w:val="en-US"/>
              </w:rPr>
              <w:t>De-prioritized objectives</w:t>
            </w:r>
          </w:p>
          <w:p w14:paraId="0E0607D0" w14:textId="77777777" w:rsidR="00AB59D5" w:rsidRPr="00AB59D5" w:rsidRDefault="00AB59D5" w:rsidP="00345CAB">
            <w:pPr>
              <w:numPr>
                <w:ilvl w:val="1"/>
                <w:numId w:val="16"/>
              </w:numPr>
              <w:rPr>
                <w:lang w:val="en-CN"/>
              </w:rPr>
            </w:pPr>
            <w:r w:rsidRPr="00AB59D5">
              <w:rPr>
                <w:lang w:val="en-US"/>
              </w:rPr>
              <w:t>3.2. Per-FR gap capability indication enhancements</w:t>
            </w:r>
          </w:p>
          <w:p w14:paraId="1866762E" w14:textId="77777777" w:rsidR="00AB59D5" w:rsidRPr="00AB59D5" w:rsidRDefault="00AB59D5" w:rsidP="00345CAB">
            <w:pPr>
              <w:numPr>
                <w:ilvl w:val="1"/>
                <w:numId w:val="16"/>
              </w:numPr>
              <w:rPr>
                <w:lang w:val="en-CN"/>
              </w:rPr>
            </w:pPr>
            <w:r w:rsidRPr="00AB59D5">
              <w:rPr>
                <w:lang w:val="en-US"/>
              </w:rPr>
              <w:t>3.4. MG sharing enhancement</w:t>
            </w:r>
          </w:p>
          <w:p w14:paraId="2DD07E5B" w14:textId="77777777" w:rsidR="00AB59D5" w:rsidRPr="00AB59D5" w:rsidRDefault="00AB59D5" w:rsidP="00345CAB">
            <w:pPr>
              <w:numPr>
                <w:ilvl w:val="1"/>
                <w:numId w:val="16"/>
              </w:numPr>
              <w:rPr>
                <w:lang w:val="en-CN"/>
              </w:rPr>
            </w:pPr>
            <w:r w:rsidRPr="00AB59D5">
              <w:rPr>
                <w:lang w:val="en-US"/>
              </w:rPr>
              <w:t>3.6. Enhancements for pre-configured MG</w:t>
            </w:r>
          </w:p>
          <w:p w14:paraId="328C3304" w14:textId="77777777" w:rsidR="00AB59D5" w:rsidRPr="00AB59D5" w:rsidRDefault="00AB59D5" w:rsidP="00345CAB">
            <w:pPr>
              <w:numPr>
                <w:ilvl w:val="1"/>
                <w:numId w:val="16"/>
              </w:numPr>
              <w:rPr>
                <w:lang w:val="en-CN"/>
              </w:rPr>
            </w:pPr>
            <w:r w:rsidRPr="00AB59D5">
              <w:rPr>
                <w:lang w:val="en-US"/>
              </w:rPr>
              <w:t>3.8. Dynamic activation and switching of the MG pattern for different applications</w:t>
            </w:r>
          </w:p>
          <w:p w14:paraId="478DDEA5" w14:textId="77777777" w:rsidR="00AB59D5" w:rsidRPr="00AB59D5" w:rsidRDefault="00AB59D5" w:rsidP="00345CAB">
            <w:pPr>
              <w:numPr>
                <w:ilvl w:val="1"/>
                <w:numId w:val="16"/>
              </w:numPr>
              <w:rPr>
                <w:lang w:val="en-CN"/>
              </w:rPr>
            </w:pPr>
            <w:r w:rsidRPr="00AB59D5">
              <w:rPr>
                <w:lang w:val="en-US"/>
              </w:rPr>
              <w:lastRenderedPageBreak/>
              <w:t>3.9. Allow UE to report NCSG capability based on its active serving cells</w:t>
            </w:r>
          </w:p>
          <w:p w14:paraId="28A330A4" w14:textId="77777777" w:rsidR="00AB59D5" w:rsidRPr="00AB59D5" w:rsidRDefault="00AB59D5" w:rsidP="00345CAB">
            <w:pPr>
              <w:numPr>
                <w:ilvl w:val="1"/>
                <w:numId w:val="16"/>
              </w:numPr>
              <w:rPr>
                <w:lang w:val="en-CN"/>
              </w:rPr>
            </w:pPr>
            <w:r w:rsidRPr="00AB59D5">
              <w:rPr>
                <w:lang w:val="en-US"/>
              </w:rPr>
              <w:t>3.10. Further enhancement on Pre-MG, NCSG and concurrent gaps</w:t>
            </w:r>
          </w:p>
          <w:p w14:paraId="178DCF1C" w14:textId="77777777" w:rsidR="00AB59D5" w:rsidRPr="00AB59D5" w:rsidRDefault="00AB59D5" w:rsidP="00345CAB">
            <w:pPr>
              <w:numPr>
                <w:ilvl w:val="1"/>
                <w:numId w:val="16"/>
              </w:numPr>
              <w:rPr>
                <w:lang w:val="en-CN"/>
              </w:rPr>
            </w:pPr>
            <w:r w:rsidRPr="00AB59D5">
              <w:rPr>
                <w:lang w:val="en-US"/>
              </w:rPr>
              <w:t>3.11. MG enhancement for other R17 features</w:t>
            </w:r>
          </w:p>
          <w:p w14:paraId="364F1C3F" w14:textId="77777777" w:rsidR="00AB59D5" w:rsidRPr="00AB59D5" w:rsidRDefault="00AB59D5" w:rsidP="00345CAB">
            <w:pPr>
              <w:numPr>
                <w:ilvl w:val="1"/>
                <w:numId w:val="16"/>
              </w:numPr>
              <w:rPr>
                <w:lang w:val="en-CN"/>
              </w:rPr>
            </w:pPr>
            <w:r w:rsidRPr="00AB59D5">
              <w:rPr>
                <w:lang w:val="en-US"/>
              </w:rPr>
              <w:t>3.12. Concurrent gap for DC</w:t>
            </w:r>
          </w:p>
          <w:p w14:paraId="18F17B43" w14:textId="3B7BDB5F" w:rsidR="00AB59D5" w:rsidRPr="00AB59D5" w:rsidRDefault="00AB59D5" w:rsidP="004E2576">
            <w:pPr>
              <w:rPr>
                <w:lang w:val="en-CN"/>
              </w:rPr>
            </w:pPr>
            <w:r w:rsidRPr="00AB59D5">
              <w:rPr>
                <w:i/>
                <w:iCs/>
                <w:color w:val="FF0000"/>
                <w:lang w:val="en-US"/>
              </w:rPr>
              <w:t>Note: Objective 3.10 - additional discussion on leftover issues can take place after Rel-17 MG Enhancements WI completion</w:t>
            </w:r>
          </w:p>
        </w:tc>
      </w:tr>
    </w:tbl>
    <w:p w14:paraId="11ACB4A9" w14:textId="77777777" w:rsidR="004E2576" w:rsidRPr="004E2576" w:rsidRDefault="004E2576" w:rsidP="004E2576">
      <w:pPr>
        <w:rPr>
          <w:lang w:val="en-US"/>
        </w:rPr>
      </w:pPr>
    </w:p>
    <w:p w14:paraId="3CCCFD17" w14:textId="368F8DE9" w:rsidR="004E2576" w:rsidRPr="0016752D" w:rsidRDefault="005B5784" w:rsidP="00CA0B7B">
      <w:pPr>
        <w:rPr>
          <w:lang w:val="en-US" w:eastAsia="zh-CN"/>
        </w:rPr>
      </w:pPr>
      <w:r>
        <w:rPr>
          <w:lang w:val="en-US" w:eastAsia="zh-CN"/>
        </w:rPr>
        <w:t>In this contribution, we further analyze the scope and provide updated priority for objectives accordingly.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19208E5" w14:textId="67783D49" w:rsidR="00DF07CB" w:rsidRDefault="00DF07CB" w:rsidP="00913B04">
      <w:pPr>
        <w:rPr>
          <w:lang w:eastAsia="zh-CN"/>
        </w:rPr>
      </w:pPr>
      <w:r>
        <w:rPr>
          <w:lang w:eastAsia="zh-CN"/>
        </w:rPr>
        <w:t>The first objective regarding RRM requirements for joint operations among Pre-MG, NCSG and concurrent gaps got support from almost all companies.</w:t>
      </w:r>
    </w:p>
    <w:p w14:paraId="68739D70" w14:textId="6CC28ED4" w:rsidR="0065284D" w:rsidRPr="006910F6" w:rsidRDefault="0065284D" w:rsidP="0065284D">
      <w:pPr>
        <w:rPr>
          <w:lang w:val="en-US" w:eastAsia="zh-CN"/>
        </w:rPr>
      </w:pPr>
      <w:r>
        <w:rPr>
          <w:lang w:eastAsia="zh-CN"/>
        </w:rPr>
        <w:t xml:space="preserve">The second objective </w:t>
      </w:r>
      <w:r>
        <w:rPr>
          <w:lang w:val="en-US" w:eastAsia="zh-CN"/>
        </w:rPr>
        <w:t xml:space="preserve">regarding </w:t>
      </w:r>
      <w:proofErr w:type="spellStart"/>
      <w:r>
        <w:rPr>
          <w:lang w:val="en-US" w:eastAsia="zh-CN"/>
        </w:rPr>
        <w:t>NeedForGap</w:t>
      </w:r>
      <w:proofErr w:type="spellEnd"/>
      <w:r>
        <w:rPr>
          <w:lang w:val="en-US" w:eastAsia="zh-CN"/>
        </w:rPr>
        <w:t xml:space="preserve"> </w:t>
      </w:r>
      <w:r w:rsidRPr="0065284D">
        <w:rPr>
          <w:lang w:val="en-CN" w:eastAsia="zh-CN"/>
        </w:rPr>
        <w:t xml:space="preserve">becomes less attractive as R17 NCSG becomes stable. In our view, functionality of NeedForGap </w:t>
      </w:r>
      <w:r>
        <w:rPr>
          <w:lang w:val="en-US" w:eastAsia="zh-CN"/>
        </w:rPr>
        <w:t>has already been</w:t>
      </w:r>
      <w:r w:rsidRPr="0065284D">
        <w:rPr>
          <w:lang w:val="en-CN" w:eastAsia="zh-CN"/>
        </w:rPr>
        <w:t xml:space="preserve"> covered by NCSG.</w:t>
      </w:r>
      <w:r w:rsidR="009B5E6A">
        <w:rPr>
          <w:lang w:val="en-US" w:eastAsia="zh-CN"/>
        </w:rPr>
        <w:t xml:space="preserve"> For a given BC, UE would indicate </w:t>
      </w:r>
      <w:r w:rsidR="009B5E6A" w:rsidRPr="009B5E6A">
        <w:rPr>
          <w:lang w:val="en-US" w:eastAsia="zh-CN"/>
        </w:rPr>
        <w:t>{gap, no-gap}</w:t>
      </w:r>
      <w:r w:rsidR="009B5E6A">
        <w:rPr>
          <w:lang w:val="en-US" w:eastAsia="zh-CN"/>
        </w:rPr>
        <w:t xml:space="preserve"> via </w:t>
      </w:r>
      <w:proofErr w:type="spellStart"/>
      <w:r w:rsidR="009B5E6A">
        <w:rPr>
          <w:lang w:val="en-US" w:eastAsia="zh-CN"/>
        </w:rPr>
        <w:t>NeedForGap</w:t>
      </w:r>
      <w:proofErr w:type="spellEnd"/>
      <w:r w:rsidR="009B5E6A">
        <w:rPr>
          <w:lang w:val="en-US" w:eastAsia="zh-CN"/>
        </w:rPr>
        <w:t xml:space="preserve"> for each target band. While in NCSG UE would indicate </w:t>
      </w:r>
      <w:r w:rsidR="009B5E6A" w:rsidRPr="0065284D">
        <w:rPr>
          <w:lang w:val="en-CN" w:eastAsia="zh-CN"/>
        </w:rPr>
        <w:t>‘no-gap-no-ncsg’, ’ncsg’ and ‘gap’</w:t>
      </w:r>
      <w:r w:rsidR="009B5E6A">
        <w:rPr>
          <w:lang w:val="en-US" w:eastAsia="zh-CN"/>
        </w:rPr>
        <w:t xml:space="preserve"> for each target band. Apparently NCSG is a superset of </w:t>
      </w:r>
      <w:proofErr w:type="spellStart"/>
      <w:r w:rsidR="009B5E6A">
        <w:rPr>
          <w:lang w:val="en-US" w:eastAsia="zh-CN"/>
        </w:rPr>
        <w:t>NeedForGap</w:t>
      </w:r>
      <w:proofErr w:type="spellEnd"/>
      <w:r w:rsidR="009B5E6A">
        <w:rPr>
          <w:lang w:val="en-US" w:eastAsia="zh-CN"/>
        </w:rPr>
        <w:t xml:space="preserve">. </w:t>
      </w:r>
      <w:r>
        <w:rPr>
          <w:lang w:val="en-US" w:eastAsia="zh-CN"/>
        </w:rPr>
        <w:t xml:space="preserve">Besides, the reporting granularity and procedure of NCSG and </w:t>
      </w:r>
      <w:proofErr w:type="spellStart"/>
      <w:r>
        <w:rPr>
          <w:lang w:val="en-US" w:eastAsia="zh-CN"/>
        </w:rPr>
        <w:t>NeedForGap</w:t>
      </w:r>
      <w:proofErr w:type="spellEnd"/>
      <w:r>
        <w:rPr>
          <w:lang w:val="en-US" w:eastAsia="zh-CN"/>
        </w:rPr>
        <w:t xml:space="preserve"> are the same.</w:t>
      </w:r>
      <w:r w:rsidR="000A3841">
        <w:rPr>
          <w:lang w:val="en-US" w:eastAsia="zh-CN"/>
        </w:rPr>
        <w:t xml:space="preserve"> After receiving </w:t>
      </w:r>
      <w:r w:rsidR="006910F6">
        <w:rPr>
          <w:rFonts w:hint="eastAsia"/>
          <w:lang w:val="en-US" w:eastAsia="zh-CN"/>
        </w:rPr>
        <w:t>inquir</w:t>
      </w:r>
      <w:r w:rsidR="006910F6">
        <w:rPr>
          <w:lang w:val="en-US" w:eastAsia="zh-CN"/>
        </w:rPr>
        <w:t>y from NW for a given BC</w:t>
      </w:r>
      <w:r w:rsidR="000A3841">
        <w:rPr>
          <w:lang w:val="en-US" w:eastAsia="zh-CN"/>
        </w:rPr>
        <w:t>,</w:t>
      </w:r>
      <w:r w:rsidR="006910F6">
        <w:rPr>
          <w:lang w:val="en-US" w:eastAsia="zh-CN"/>
        </w:rPr>
        <w:t xml:space="preserve"> UE would report whether and what kind of gap is needed for measuring each target band.</w:t>
      </w:r>
      <w:r w:rsidR="000A3841">
        <w:rPr>
          <w:lang w:val="en-US" w:eastAsia="zh-CN"/>
        </w:rPr>
        <w:t xml:space="preserve"> </w:t>
      </w:r>
      <w:r w:rsidRPr="0065284D">
        <w:rPr>
          <w:lang w:val="en-CN" w:eastAsia="zh-CN"/>
        </w:rPr>
        <w:t xml:space="preserve">From UE implementation point of view, </w:t>
      </w:r>
      <w:r w:rsidR="003228EA">
        <w:rPr>
          <w:lang w:val="en-US" w:eastAsia="zh-CN"/>
        </w:rPr>
        <w:t xml:space="preserve">complexity of </w:t>
      </w:r>
      <w:r w:rsidRPr="0065284D">
        <w:rPr>
          <w:lang w:val="en-CN" w:eastAsia="zh-CN"/>
        </w:rPr>
        <w:t>support</w:t>
      </w:r>
      <w:proofErr w:type="spellStart"/>
      <w:r w:rsidR="003228EA">
        <w:rPr>
          <w:lang w:val="en-US" w:eastAsia="zh-CN"/>
        </w:rPr>
        <w:t>ing</w:t>
      </w:r>
      <w:proofErr w:type="spellEnd"/>
      <w:r w:rsidR="003228EA">
        <w:rPr>
          <w:lang w:val="en-US" w:eastAsia="zh-CN"/>
        </w:rPr>
        <w:t xml:space="preserve"> </w:t>
      </w:r>
      <w:r w:rsidRPr="0065284D">
        <w:rPr>
          <w:lang w:val="en-CN" w:eastAsia="zh-CN"/>
        </w:rPr>
        <w:t xml:space="preserve">NeedForGap and NCSG are </w:t>
      </w:r>
      <w:r w:rsidR="006910F6">
        <w:rPr>
          <w:lang w:val="en-US" w:eastAsia="zh-CN"/>
        </w:rPr>
        <w:t>same as well</w:t>
      </w:r>
      <w:r w:rsidRPr="0065284D">
        <w:rPr>
          <w:lang w:val="en-CN" w:eastAsia="zh-CN"/>
        </w:rPr>
        <w:t>.</w:t>
      </w:r>
      <w:r w:rsidR="006910F6">
        <w:rPr>
          <w:lang w:val="en-US" w:eastAsia="zh-CN"/>
        </w:rPr>
        <w:t xml:space="preserve"> The </w:t>
      </w:r>
      <w:r w:rsidR="00E03976">
        <w:rPr>
          <w:lang w:val="en-US" w:eastAsia="zh-CN"/>
        </w:rPr>
        <w:t xml:space="preserve">common </w:t>
      </w:r>
      <w:r w:rsidR="006910F6">
        <w:rPr>
          <w:lang w:val="en-US" w:eastAsia="zh-CN"/>
        </w:rPr>
        <w:t>assumption is that UE may use some spare RF chain/BB resource to conduct measurement while keeping data transmission/reception with serving cells.</w:t>
      </w:r>
    </w:p>
    <w:p w14:paraId="33EC6C6D" w14:textId="6644F307" w:rsidR="003228EA" w:rsidRDefault="003228EA" w:rsidP="003228EA">
      <w:pPr>
        <w:pStyle w:val="Caption"/>
      </w:pPr>
      <w:bookmarkStart w:id="4" w:name="_Ref97669468"/>
      <w:r>
        <w:t xml:space="preserve">Observation </w:t>
      </w:r>
      <w:r>
        <w:fldChar w:fldCharType="begin"/>
      </w:r>
      <w:r>
        <w:instrText xml:space="preserve"> SEQ Observation \* ARABIC </w:instrText>
      </w:r>
      <w:r>
        <w:fldChar w:fldCharType="separate"/>
      </w:r>
      <w:r w:rsidR="003E301D">
        <w:rPr>
          <w:noProof/>
        </w:rPr>
        <w:t>1</w:t>
      </w:r>
      <w:r>
        <w:fldChar w:fldCharType="end"/>
      </w:r>
      <w:r>
        <w:t xml:space="preserve">: NCSG is a superset of </w:t>
      </w:r>
      <w:proofErr w:type="spellStart"/>
      <w:r>
        <w:t>NeedForGap</w:t>
      </w:r>
      <w:proofErr w:type="spellEnd"/>
      <w:r>
        <w:t>.</w:t>
      </w:r>
      <w:bookmarkEnd w:id="4"/>
    </w:p>
    <w:p w14:paraId="1194E61D" w14:textId="5B63D650" w:rsidR="008D7E45" w:rsidRDefault="005217C6" w:rsidP="008D7E45">
      <w:pPr>
        <w:rPr>
          <w:lang w:eastAsia="x-none"/>
        </w:rPr>
      </w:pPr>
      <w:r>
        <w:rPr>
          <w:lang w:eastAsia="x-none"/>
        </w:rPr>
        <w:t xml:space="preserve">Another aspect is about workload. Some company mentioned that most of requirements defined for NCSG can be used as a starting point. This may be true. However, according to previous discussion it seems no </w:t>
      </w:r>
      <w:r w:rsidR="00CC0EA3">
        <w:rPr>
          <w:lang w:eastAsia="x-none"/>
        </w:rPr>
        <w:t>common understanding on whether interruption</w:t>
      </w:r>
      <w:r w:rsidR="0082235D">
        <w:rPr>
          <w:lang w:eastAsia="x-none"/>
        </w:rPr>
        <w:t xml:space="preserve"> and scheduling restriction</w:t>
      </w:r>
      <w:r w:rsidR="00CC0EA3">
        <w:rPr>
          <w:lang w:eastAsia="x-none"/>
        </w:rPr>
        <w:t xml:space="preserve"> is needed when UE reports “no-gap”. If interruption</w:t>
      </w:r>
      <w:r w:rsidR="004C7D84">
        <w:rPr>
          <w:lang w:eastAsia="x-none"/>
        </w:rPr>
        <w:t>/restriction</w:t>
      </w:r>
      <w:r w:rsidR="00CC0EA3">
        <w:rPr>
          <w:lang w:eastAsia="x-none"/>
        </w:rPr>
        <w:t xml:space="preserve"> is allowed, where and how long the interruptions</w:t>
      </w:r>
      <w:r w:rsidR="004C7D84">
        <w:rPr>
          <w:lang w:eastAsia="x-none"/>
        </w:rPr>
        <w:t>/restriction</w:t>
      </w:r>
      <w:r w:rsidR="00CC0EA3">
        <w:rPr>
          <w:lang w:eastAsia="x-none"/>
        </w:rPr>
        <w:t xml:space="preserve"> shall be needs further study.</w:t>
      </w:r>
      <w:r w:rsidR="003E301D">
        <w:rPr>
          <w:lang w:eastAsia="x-none"/>
        </w:rPr>
        <w:t xml:space="preserve"> For example, there is no “measurement length” concept in </w:t>
      </w:r>
      <w:proofErr w:type="spellStart"/>
      <w:r w:rsidR="003E301D">
        <w:rPr>
          <w:lang w:eastAsia="x-none"/>
        </w:rPr>
        <w:t>NeedForGap</w:t>
      </w:r>
      <w:proofErr w:type="spellEnd"/>
      <w:r w:rsidR="004C05A1">
        <w:rPr>
          <w:lang w:eastAsia="x-none"/>
        </w:rPr>
        <w:t>, which is essential for scheduling restriction requirements.</w:t>
      </w:r>
    </w:p>
    <w:p w14:paraId="70A01892" w14:textId="1223E34B" w:rsidR="003E301D" w:rsidRPr="008D7E45" w:rsidRDefault="003E301D" w:rsidP="003E301D">
      <w:pPr>
        <w:pStyle w:val="Caption"/>
      </w:pPr>
      <w:bookmarkStart w:id="5" w:name="_Ref97669473"/>
      <w:r>
        <w:t xml:space="preserve">Observation </w:t>
      </w:r>
      <w:r>
        <w:fldChar w:fldCharType="begin"/>
      </w:r>
      <w:r>
        <w:instrText xml:space="preserve"> SEQ Observation \* ARABIC </w:instrText>
      </w:r>
      <w:r>
        <w:fldChar w:fldCharType="separate"/>
      </w:r>
      <w:r>
        <w:rPr>
          <w:noProof/>
        </w:rPr>
        <w:t>2</w:t>
      </w:r>
      <w:r>
        <w:fldChar w:fldCharType="end"/>
      </w:r>
      <w:r>
        <w:t>: requirements for NCSG cannot be directly reused for</w:t>
      </w:r>
      <w:r w:rsidR="00A42835">
        <w:t xml:space="preserve"> </w:t>
      </w:r>
      <w:proofErr w:type="spellStart"/>
      <w:r w:rsidR="00A42835">
        <w:t>NeedForGap</w:t>
      </w:r>
      <w:proofErr w:type="spellEnd"/>
      <w:r w:rsidR="00A42835">
        <w:t>.</w:t>
      </w:r>
      <w:bookmarkEnd w:id="5"/>
    </w:p>
    <w:p w14:paraId="304D826A" w14:textId="5DAD1525" w:rsidR="00FC1AA7" w:rsidRDefault="00FC1AA7" w:rsidP="00FC1AA7">
      <w:pPr>
        <w:rPr>
          <w:lang w:val="en-US" w:eastAsia="zh-CN"/>
        </w:rPr>
      </w:pPr>
      <w:r>
        <w:rPr>
          <w:lang w:val="en-US" w:eastAsia="zh-CN"/>
        </w:rPr>
        <w:t>Therefore</w:t>
      </w:r>
      <w:r w:rsidRPr="0065284D">
        <w:rPr>
          <w:lang w:val="en-CN" w:eastAsia="zh-CN"/>
        </w:rPr>
        <w:t xml:space="preserve">, </w:t>
      </w:r>
      <w:r>
        <w:rPr>
          <w:lang w:val="en-US" w:eastAsia="zh-CN"/>
        </w:rPr>
        <w:t>we don’t see necessity</w:t>
      </w:r>
      <w:r w:rsidR="008D6E2E">
        <w:rPr>
          <w:lang w:val="en-US" w:eastAsia="zh-CN"/>
        </w:rPr>
        <w:t xml:space="preserve"> for 3GPP</w:t>
      </w:r>
      <w:r>
        <w:rPr>
          <w:lang w:val="en-US" w:eastAsia="zh-CN"/>
        </w:rPr>
        <w:t xml:space="preserve"> </w:t>
      </w:r>
      <w:r w:rsidRPr="0065284D">
        <w:rPr>
          <w:lang w:val="en-CN" w:eastAsia="zh-CN"/>
        </w:rPr>
        <w:t xml:space="preserve">to spend effort to develop requirements </w:t>
      </w:r>
      <w:r w:rsidR="008D6E2E">
        <w:rPr>
          <w:lang w:val="en-US" w:eastAsia="zh-CN"/>
        </w:rPr>
        <w:t xml:space="preserve">for a subset of functionalities of NCSG </w:t>
      </w:r>
      <w:r w:rsidRPr="0065284D">
        <w:rPr>
          <w:lang w:val="en-CN" w:eastAsia="zh-CN"/>
        </w:rPr>
        <w:t>in R18</w:t>
      </w:r>
      <w:r w:rsidR="008D6E2E">
        <w:rPr>
          <w:lang w:val="en-US" w:eastAsia="zh-CN"/>
        </w:rPr>
        <w:t>.</w:t>
      </w:r>
    </w:p>
    <w:p w14:paraId="54112048" w14:textId="1C579900" w:rsidR="003122CD" w:rsidRDefault="003122CD" w:rsidP="003122CD">
      <w:pPr>
        <w:pStyle w:val="Caption"/>
        <w:rPr>
          <w:lang w:val="en-US" w:eastAsia="zh-CN"/>
        </w:rPr>
      </w:pPr>
      <w:bookmarkStart w:id="6" w:name="_Ref97669481"/>
      <w:r>
        <w:t xml:space="preserve">Proposal </w:t>
      </w:r>
      <w:r>
        <w:fldChar w:fldCharType="begin"/>
      </w:r>
      <w:r>
        <w:instrText xml:space="preserve"> SEQ Proposal \* ARABIC </w:instrText>
      </w:r>
      <w:r>
        <w:fldChar w:fldCharType="separate"/>
      </w:r>
      <w:r w:rsidR="0042744B">
        <w:rPr>
          <w:noProof/>
        </w:rPr>
        <w:t>1</w:t>
      </w:r>
      <w:r>
        <w:fldChar w:fldCharType="end"/>
      </w:r>
      <w:r>
        <w:t xml:space="preserve">: </w:t>
      </w:r>
      <w:r w:rsidR="00154FDF">
        <w:t xml:space="preserve">more justification is needed before 3GPP </w:t>
      </w:r>
      <w:r w:rsidR="00BC368B">
        <w:t xml:space="preserve">spends effort on </w:t>
      </w:r>
      <w:proofErr w:type="spellStart"/>
      <w:r w:rsidR="00BC368B">
        <w:t>NeedForGap</w:t>
      </w:r>
      <w:proofErr w:type="spellEnd"/>
      <w:r w:rsidR="00BC368B">
        <w:t xml:space="preserve"> RAN4 requirements.</w:t>
      </w:r>
      <w:bookmarkEnd w:id="6"/>
    </w:p>
    <w:p w14:paraId="364EAE31" w14:textId="037D7162" w:rsidR="005574F0" w:rsidRDefault="005574F0" w:rsidP="00FC1AA7">
      <w:pPr>
        <w:rPr>
          <w:lang w:val="en-US" w:eastAsia="zh-CN"/>
        </w:rPr>
      </w:pPr>
    </w:p>
    <w:p w14:paraId="7E737F6F" w14:textId="05A6373D" w:rsidR="005574F0" w:rsidRDefault="00CB3B6A" w:rsidP="00FC1AA7">
      <w:pPr>
        <w:rPr>
          <w:lang w:val="en-US" w:eastAsia="zh-CN"/>
        </w:rPr>
      </w:pPr>
      <w:r>
        <w:rPr>
          <w:lang w:val="en-US" w:eastAsia="zh-CN"/>
        </w:rPr>
        <w:t xml:space="preserve">Given that </w:t>
      </w:r>
      <w:r w:rsidR="009D6C63">
        <w:rPr>
          <w:lang w:val="en-US" w:eastAsia="zh-CN"/>
        </w:rPr>
        <w:t xml:space="preserve">there are 18 months for R18 core part and only two objectives are prioritized, we think there is still room to consider some other objectives as </w:t>
      </w:r>
      <w:proofErr w:type="gramStart"/>
      <w:r w:rsidR="009D6C63">
        <w:rPr>
          <w:lang w:val="en-US" w:eastAsia="zh-CN"/>
        </w:rPr>
        <w:t>well, if</w:t>
      </w:r>
      <w:proofErr w:type="gramEnd"/>
      <w:r w:rsidR="009D6C63">
        <w:rPr>
          <w:lang w:val="en-US" w:eastAsia="zh-CN"/>
        </w:rPr>
        <w:t xml:space="preserve"> time allows. </w:t>
      </w:r>
      <w:proofErr w:type="gramStart"/>
      <w:r w:rsidR="009D6C63">
        <w:rPr>
          <w:lang w:val="en-US" w:eastAsia="zh-CN"/>
        </w:rPr>
        <w:t>E.g.</w:t>
      </w:r>
      <w:proofErr w:type="gramEnd"/>
      <w:r w:rsidR="009D6C63">
        <w:rPr>
          <w:lang w:val="en-US" w:eastAsia="zh-CN"/>
        </w:rPr>
        <w:t xml:space="preserve"> start from 2</w:t>
      </w:r>
      <w:r w:rsidR="009D6C63" w:rsidRPr="009D6C63">
        <w:rPr>
          <w:vertAlign w:val="superscript"/>
          <w:lang w:val="en-US" w:eastAsia="zh-CN"/>
        </w:rPr>
        <w:t>nd</w:t>
      </w:r>
      <w:r w:rsidR="009D6C63">
        <w:rPr>
          <w:lang w:val="en-US" w:eastAsia="zh-CN"/>
        </w:rPr>
        <w:t xml:space="preserve"> phase of WI. </w:t>
      </w:r>
      <w:r w:rsidR="005574F0">
        <w:rPr>
          <w:lang w:val="en-US" w:eastAsia="zh-CN"/>
        </w:rPr>
        <w:t xml:space="preserve">Besides these two objectives, there are also some other candidate objectives marked as </w:t>
      </w:r>
      <w:r w:rsidR="00076562">
        <w:rPr>
          <w:lang w:val="en-US" w:eastAsia="zh-CN"/>
        </w:rPr>
        <w:t>“de-prioritized objectives”</w:t>
      </w:r>
    </w:p>
    <w:tbl>
      <w:tblPr>
        <w:tblStyle w:val="TableGrid"/>
        <w:tblW w:w="0" w:type="auto"/>
        <w:tblLook w:val="04A0" w:firstRow="1" w:lastRow="0" w:firstColumn="1" w:lastColumn="0" w:noHBand="0" w:noVBand="1"/>
      </w:tblPr>
      <w:tblGrid>
        <w:gridCol w:w="9629"/>
      </w:tblGrid>
      <w:tr w:rsidR="005574F0" w14:paraId="2AFAA118" w14:textId="77777777" w:rsidTr="005574F0">
        <w:tc>
          <w:tcPr>
            <w:tcW w:w="9629" w:type="dxa"/>
          </w:tcPr>
          <w:p w14:paraId="6C02E178" w14:textId="77777777" w:rsidR="00AB59D5" w:rsidRPr="00AB59D5" w:rsidRDefault="00AB59D5" w:rsidP="00345CAB">
            <w:pPr>
              <w:numPr>
                <w:ilvl w:val="0"/>
                <w:numId w:val="16"/>
              </w:numPr>
              <w:rPr>
                <w:lang w:val="en-CN"/>
              </w:rPr>
            </w:pPr>
            <w:r w:rsidRPr="00AB59D5">
              <w:rPr>
                <w:lang w:val="en-US"/>
              </w:rPr>
              <w:t>De-prioritized objectives</w:t>
            </w:r>
          </w:p>
          <w:p w14:paraId="4590AAEF" w14:textId="77777777" w:rsidR="00AB59D5" w:rsidRPr="00AB59D5" w:rsidRDefault="00AB59D5" w:rsidP="00345CAB">
            <w:pPr>
              <w:numPr>
                <w:ilvl w:val="1"/>
                <w:numId w:val="16"/>
              </w:numPr>
              <w:rPr>
                <w:lang w:val="en-CN"/>
              </w:rPr>
            </w:pPr>
            <w:r w:rsidRPr="00AB59D5">
              <w:rPr>
                <w:lang w:val="en-US"/>
              </w:rPr>
              <w:t>3.2. Per-FR gap capability indication enhancements</w:t>
            </w:r>
          </w:p>
          <w:p w14:paraId="59FA73DB" w14:textId="77777777" w:rsidR="00AB59D5" w:rsidRPr="00AB59D5" w:rsidRDefault="00AB59D5" w:rsidP="00345CAB">
            <w:pPr>
              <w:numPr>
                <w:ilvl w:val="1"/>
                <w:numId w:val="16"/>
              </w:numPr>
              <w:rPr>
                <w:lang w:val="en-CN"/>
              </w:rPr>
            </w:pPr>
            <w:r w:rsidRPr="00AB59D5">
              <w:rPr>
                <w:lang w:val="en-US"/>
              </w:rPr>
              <w:t>3.4. MG sharing enhancement</w:t>
            </w:r>
          </w:p>
          <w:p w14:paraId="783B7B03" w14:textId="77777777" w:rsidR="00AB59D5" w:rsidRPr="00AB59D5" w:rsidRDefault="00AB59D5" w:rsidP="00345CAB">
            <w:pPr>
              <w:numPr>
                <w:ilvl w:val="1"/>
                <w:numId w:val="16"/>
              </w:numPr>
              <w:rPr>
                <w:lang w:val="en-CN"/>
              </w:rPr>
            </w:pPr>
            <w:r w:rsidRPr="00AB59D5">
              <w:rPr>
                <w:lang w:val="en-US"/>
              </w:rPr>
              <w:t>3.6. Enhancements for pre-configured MG</w:t>
            </w:r>
          </w:p>
          <w:p w14:paraId="1CEB15DB" w14:textId="77777777" w:rsidR="00AB59D5" w:rsidRPr="00AB59D5" w:rsidRDefault="00AB59D5" w:rsidP="00345CAB">
            <w:pPr>
              <w:numPr>
                <w:ilvl w:val="1"/>
                <w:numId w:val="16"/>
              </w:numPr>
              <w:rPr>
                <w:lang w:val="en-CN"/>
              </w:rPr>
            </w:pPr>
            <w:r w:rsidRPr="00AB59D5">
              <w:rPr>
                <w:lang w:val="en-US"/>
              </w:rPr>
              <w:t>3.8. Dynamic activation and switching of the MG pattern for different applications</w:t>
            </w:r>
          </w:p>
          <w:p w14:paraId="01B23E77" w14:textId="77777777" w:rsidR="00AB59D5" w:rsidRPr="00AB59D5" w:rsidRDefault="00AB59D5" w:rsidP="00345CAB">
            <w:pPr>
              <w:numPr>
                <w:ilvl w:val="1"/>
                <w:numId w:val="16"/>
              </w:numPr>
              <w:rPr>
                <w:lang w:val="en-CN"/>
              </w:rPr>
            </w:pPr>
            <w:r w:rsidRPr="00AB59D5">
              <w:rPr>
                <w:lang w:val="en-US"/>
              </w:rPr>
              <w:t>3.9. Allow UE to report NCSG capability based on its active serving cells</w:t>
            </w:r>
          </w:p>
          <w:p w14:paraId="2E130EC8" w14:textId="77777777" w:rsidR="00AB59D5" w:rsidRPr="00AB59D5" w:rsidRDefault="00AB59D5" w:rsidP="00345CAB">
            <w:pPr>
              <w:numPr>
                <w:ilvl w:val="1"/>
                <w:numId w:val="16"/>
              </w:numPr>
              <w:rPr>
                <w:lang w:val="en-CN"/>
              </w:rPr>
            </w:pPr>
            <w:r w:rsidRPr="00AB59D5">
              <w:rPr>
                <w:lang w:val="en-US"/>
              </w:rPr>
              <w:t>3.10. Further enhancement on Pre-MG, NCSG and concurrent gaps</w:t>
            </w:r>
          </w:p>
          <w:p w14:paraId="2C2AE74D" w14:textId="77777777" w:rsidR="00AB59D5" w:rsidRPr="00AB59D5" w:rsidRDefault="00AB59D5" w:rsidP="00345CAB">
            <w:pPr>
              <w:numPr>
                <w:ilvl w:val="1"/>
                <w:numId w:val="16"/>
              </w:numPr>
              <w:rPr>
                <w:lang w:val="en-CN"/>
              </w:rPr>
            </w:pPr>
            <w:r w:rsidRPr="00AB59D5">
              <w:rPr>
                <w:lang w:val="en-US"/>
              </w:rPr>
              <w:lastRenderedPageBreak/>
              <w:t>3.11. MG enhancement for other R17 features</w:t>
            </w:r>
          </w:p>
          <w:p w14:paraId="04F83AE2" w14:textId="77777777" w:rsidR="00AB59D5" w:rsidRPr="00AB59D5" w:rsidRDefault="00AB59D5" w:rsidP="00345CAB">
            <w:pPr>
              <w:numPr>
                <w:ilvl w:val="1"/>
                <w:numId w:val="16"/>
              </w:numPr>
              <w:rPr>
                <w:lang w:val="en-CN"/>
              </w:rPr>
            </w:pPr>
            <w:r w:rsidRPr="00AB59D5">
              <w:rPr>
                <w:lang w:val="en-US"/>
              </w:rPr>
              <w:t>3.12. Concurrent gap for DC</w:t>
            </w:r>
          </w:p>
          <w:p w14:paraId="5CC27475" w14:textId="56FFF745" w:rsidR="005574F0" w:rsidRDefault="005574F0" w:rsidP="00FC1AA7">
            <w:pPr>
              <w:rPr>
                <w:lang w:val="en-US" w:eastAsia="zh-CN"/>
              </w:rPr>
            </w:pPr>
            <w:r w:rsidRPr="00AB59D5">
              <w:rPr>
                <w:i/>
                <w:iCs/>
                <w:color w:val="FF0000"/>
                <w:lang w:val="en-US"/>
              </w:rPr>
              <w:t>Note: Objective 3.10 - additional discussion on leftover issues can take place after Rel-17 MG Enhancements WI completion</w:t>
            </w:r>
          </w:p>
        </w:tc>
      </w:tr>
    </w:tbl>
    <w:p w14:paraId="372CBDE6" w14:textId="72630B8A" w:rsidR="005574F0" w:rsidRDefault="009253B5" w:rsidP="00FC1AA7">
      <w:pPr>
        <w:rPr>
          <w:lang w:val="en-US"/>
        </w:rPr>
      </w:pPr>
      <w:r>
        <w:rPr>
          <w:lang w:val="en-US" w:eastAsia="zh-CN"/>
        </w:rPr>
        <w:lastRenderedPageBreak/>
        <w:t>The one we would like to highlight is 3.10 -</w:t>
      </w:r>
      <w:r w:rsidRPr="009253B5">
        <w:rPr>
          <w:lang w:val="en-US"/>
        </w:rPr>
        <w:t xml:space="preserve"> </w:t>
      </w:r>
      <w:r>
        <w:rPr>
          <w:lang w:val="en-US"/>
        </w:rPr>
        <w:t>f</w:t>
      </w:r>
      <w:r w:rsidR="00AB59D5" w:rsidRPr="00AB59D5">
        <w:rPr>
          <w:lang w:val="en-US"/>
        </w:rPr>
        <w:t>urther enhancement on Pre-MG, NCSG and concurrent gaps</w:t>
      </w:r>
      <w:r>
        <w:rPr>
          <w:lang w:val="en-US"/>
        </w:rPr>
        <w:t>.</w:t>
      </w:r>
      <w:r w:rsidR="0051635C">
        <w:rPr>
          <w:lang w:val="en-US"/>
        </w:rPr>
        <w:t xml:space="preserve"> </w:t>
      </w:r>
      <w:r w:rsidR="00FC6EA3">
        <w:rPr>
          <w:lang w:val="en-US"/>
        </w:rPr>
        <w:t xml:space="preserve">We were one of the proponents who support this objective. </w:t>
      </w:r>
      <w:r w:rsidR="005A5248">
        <w:rPr>
          <w:lang w:val="en-US"/>
        </w:rPr>
        <w:t>We continue supporting this</w:t>
      </w:r>
      <w:r w:rsidR="00C77E82">
        <w:rPr>
          <w:lang w:val="en-US"/>
        </w:rPr>
        <w:t xml:space="preserve">, which can include R17 leftover and potential new enhancement. </w:t>
      </w:r>
      <w:r w:rsidR="00636F14">
        <w:rPr>
          <w:lang w:val="en-US"/>
        </w:rPr>
        <w:t xml:space="preserve">R17 MG enhancement leftover becomes clearer </w:t>
      </w:r>
      <w:r w:rsidR="007E6BD0">
        <w:rPr>
          <w:lang w:val="en-US"/>
        </w:rPr>
        <w:t>since</w:t>
      </w:r>
      <w:r w:rsidR="005A5248">
        <w:rPr>
          <w:lang w:val="en-US"/>
        </w:rPr>
        <w:t xml:space="preserve"> the core part of </w:t>
      </w:r>
      <w:r w:rsidR="008710F8">
        <w:rPr>
          <w:lang w:val="en-US"/>
        </w:rPr>
        <w:t xml:space="preserve">R17 MG enhancement </w:t>
      </w:r>
      <w:r w:rsidR="00C93A04">
        <w:rPr>
          <w:lang w:val="en-US"/>
        </w:rPr>
        <w:t>is completed</w:t>
      </w:r>
      <w:r w:rsidR="002E62F2">
        <w:rPr>
          <w:lang w:val="en-US"/>
        </w:rPr>
        <w:t>.</w:t>
      </w:r>
      <w:r w:rsidR="00A83F58">
        <w:rPr>
          <w:lang w:val="en-US"/>
        </w:rPr>
        <w:t xml:space="preserve"> Here we list several</w:t>
      </w:r>
      <w:r w:rsidR="0012316D">
        <w:rPr>
          <w:lang w:val="en-US"/>
        </w:rPr>
        <w:t xml:space="preserve"> </w:t>
      </w:r>
      <w:r w:rsidR="00EB5E85">
        <w:rPr>
          <w:lang w:val="en-US"/>
        </w:rPr>
        <w:t>topics which received support from several companies, which somehow fail to be introduced in R17 due to limited timeline.</w:t>
      </w:r>
    </w:p>
    <w:p w14:paraId="35C12F08" w14:textId="77777777" w:rsidR="008D14E1" w:rsidRPr="008D14E1" w:rsidRDefault="008D14E1" w:rsidP="00345CAB">
      <w:pPr>
        <w:numPr>
          <w:ilvl w:val="0"/>
          <w:numId w:val="17"/>
        </w:numPr>
        <w:rPr>
          <w:lang w:val="en-CN"/>
        </w:rPr>
      </w:pPr>
      <w:r w:rsidRPr="008D14E1">
        <w:rPr>
          <w:lang w:val="en-CN"/>
        </w:rPr>
        <w:t>Support of Pre-MG, NCSG and concurrent gaps in MR-DC</w:t>
      </w:r>
    </w:p>
    <w:p w14:paraId="69616015" w14:textId="77777777" w:rsidR="008D14E1" w:rsidRPr="008D14E1" w:rsidRDefault="008D14E1" w:rsidP="00345CAB">
      <w:pPr>
        <w:numPr>
          <w:ilvl w:val="0"/>
          <w:numId w:val="18"/>
        </w:numPr>
        <w:rPr>
          <w:lang w:val="en-CN"/>
        </w:rPr>
      </w:pPr>
      <w:r w:rsidRPr="008D14E1">
        <w:rPr>
          <w:lang w:val="en-CN"/>
        </w:rPr>
        <w:t>Fast Pre-MG activation/deactivation w/o BWP switching. Note it has already been supported in R17 Positioning. We believe it is beneficial to extend it to cover legacy measurement.</w:t>
      </w:r>
    </w:p>
    <w:p w14:paraId="37734E88" w14:textId="77777777" w:rsidR="008D14E1" w:rsidRPr="008D14E1" w:rsidRDefault="008D14E1" w:rsidP="00345CAB">
      <w:pPr>
        <w:numPr>
          <w:ilvl w:val="0"/>
          <w:numId w:val="19"/>
        </w:numPr>
        <w:rPr>
          <w:lang w:val="en-CN"/>
        </w:rPr>
      </w:pPr>
      <w:r w:rsidRPr="008D14E1">
        <w:rPr>
          <w:lang w:val="en-CN"/>
        </w:rPr>
        <w:t>Gap sharing in case of overlapping</w:t>
      </w:r>
    </w:p>
    <w:p w14:paraId="58F7F7C2" w14:textId="102CCEDA" w:rsidR="00500E72" w:rsidRPr="007D27F5" w:rsidRDefault="008D14E1" w:rsidP="00345CAB">
      <w:pPr>
        <w:numPr>
          <w:ilvl w:val="0"/>
          <w:numId w:val="20"/>
        </w:numPr>
        <w:rPr>
          <w:lang w:val="en-CN"/>
        </w:rPr>
      </w:pPr>
      <w:r w:rsidRPr="008D14E1">
        <w:rPr>
          <w:lang w:val="en-CN"/>
        </w:rPr>
        <w:t xml:space="preserve">NCSG for CSI-RS based inter-freq measurement </w:t>
      </w:r>
    </w:p>
    <w:p w14:paraId="51390ECF" w14:textId="27AEDB8E" w:rsidR="00923A2B" w:rsidRDefault="00923A2B" w:rsidP="00FC1AA7">
      <w:pPr>
        <w:rPr>
          <w:lang w:val="en-US"/>
        </w:rPr>
      </w:pPr>
      <w:r>
        <w:rPr>
          <w:lang w:val="en-US"/>
        </w:rPr>
        <w:t>Besides, we are also interested in 3.11</w:t>
      </w:r>
      <w:r w:rsidR="00483475">
        <w:rPr>
          <w:lang w:val="en-US"/>
        </w:rPr>
        <w:t xml:space="preserve"> - </w:t>
      </w:r>
      <w:r w:rsidR="00483475" w:rsidRPr="00AB59D5">
        <w:rPr>
          <w:lang w:val="en-US"/>
        </w:rPr>
        <w:t>MG enhancement for other R17 features</w:t>
      </w:r>
      <w:r w:rsidR="005D5686">
        <w:rPr>
          <w:lang w:val="en-US"/>
        </w:rPr>
        <w:t>.</w:t>
      </w:r>
      <w:r w:rsidR="0085576F">
        <w:rPr>
          <w:lang w:val="en-US"/>
        </w:rPr>
        <w:t xml:space="preserve"> </w:t>
      </w:r>
      <w:r w:rsidR="00350D3A">
        <w:rPr>
          <w:lang w:val="en-US"/>
        </w:rPr>
        <w:t xml:space="preserve">There are several potential combinations among R17 MG enhancement and other R17 feature, such as MUSIM, </w:t>
      </w:r>
      <w:proofErr w:type="spellStart"/>
      <w:r w:rsidR="00350D3A">
        <w:rPr>
          <w:lang w:val="en-US"/>
        </w:rPr>
        <w:t>RedCap</w:t>
      </w:r>
      <w:proofErr w:type="spellEnd"/>
      <w:r w:rsidR="00350D3A">
        <w:rPr>
          <w:lang w:val="en-US"/>
        </w:rPr>
        <w:t xml:space="preserve">, </w:t>
      </w:r>
      <w:proofErr w:type="gramStart"/>
      <w:r w:rsidR="00350D3A">
        <w:rPr>
          <w:lang w:val="en-US"/>
        </w:rPr>
        <w:t>NTN</w:t>
      </w:r>
      <w:proofErr w:type="gramEnd"/>
      <w:r w:rsidR="00350D3A">
        <w:rPr>
          <w:lang w:val="en-US"/>
        </w:rPr>
        <w:t xml:space="preserve"> and Positioning. Take MUSIM for example, </w:t>
      </w:r>
      <w:r w:rsidR="001F1ADB">
        <w:rPr>
          <w:lang w:val="en-US"/>
        </w:rPr>
        <w:t xml:space="preserve">one attractive combination is NCSG + MUSIM gap. It could be practical implementation for UE to use a spare RF chain for network B operation, which </w:t>
      </w:r>
      <w:r w:rsidR="005D3CB3">
        <w:rPr>
          <w:lang w:val="en-US"/>
        </w:rPr>
        <w:t xml:space="preserve">makes NCSG possible. According to R17 MUSIM RAN4 discussion, one of the major </w:t>
      </w:r>
      <w:proofErr w:type="gramStart"/>
      <w:r w:rsidR="005D3CB3">
        <w:rPr>
          <w:lang w:val="en-US"/>
        </w:rPr>
        <w:t>concern</w:t>
      </w:r>
      <w:proofErr w:type="gramEnd"/>
      <w:r w:rsidR="005D3CB3">
        <w:rPr>
          <w:lang w:val="en-US"/>
        </w:rPr>
        <w:t xml:space="preserve"> on this feature is the negative impact on network A, especially when discussing the gap pattern with long MGL.</w:t>
      </w:r>
    </w:p>
    <w:p w14:paraId="7A29A27C" w14:textId="5E2A59C4" w:rsidR="005435BF" w:rsidRDefault="0042744B" w:rsidP="0042744B">
      <w:pPr>
        <w:pStyle w:val="Caption"/>
      </w:pPr>
      <w:bookmarkStart w:id="7" w:name="_Ref97669485"/>
      <w:r>
        <w:t xml:space="preserve">Proposal </w:t>
      </w:r>
      <w:r>
        <w:fldChar w:fldCharType="begin"/>
      </w:r>
      <w:r>
        <w:instrText xml:space="preserve"> SEQ Proposal \* ARABIC </w:instrText>
      </w:r>
      <w:r>
        <w:fldChar w:fldCharType="separate"/>
      </w:r>
      <w:r>
        <w:rPr>
          <w:noProof/>
        </w:rPr>
        <w:t>2</w:t>
      </w:r>
      <w:r>
        <w:fldChar w:fldCharType="end"/>
      </w:r>
      <w:r>
        <w:t>:</w:t>
      </w:r>
      <w:r w:rsidR="00CB3B6A">
        <w:t xml:space="preserve"> </w:t>
      </w:r>
      <w:r w:rsidR="00F84CD3">
        <w:t>the following two</w:t>
      </w:r>
      <w:r w:rsidR="00CB3B6A">
        <w:t xml:space="preserve"> </w:t>
      </w:r>
      <w:r w:rsidR="00E3115C">
        <w:t xml:space="preserve">objectives </w:t>
      </w:r>
      <w:r w:rsidR="00F84CD3">
        <w:t>can be considered in the 2</w:t>
      </w:r>
      <w:r w:rsidR="00F84CD3" w:rsidRPr="00F84CD3">
        <w:rPr>
          <w:vertAlign w:val="superscript"/>
        </w:rPr>
        <w:t>nd</w:t>
      </w:r>
      <w:r w:rsidR="00F84CD3">
        <w:t xml:space="preserve"> phase of WI, </w:t>
      </w:r>
      <w:proofErr w:type="gramStart"/>
      <w:r w:rsidR="00F84CD3">
        <w:t>e.g.</w:t>
      </w:r>
      <w:proofErr w:type="gramEnd"/>
      <w:r w:rsidR="00F84CD3">
        <w:t xml:space="preserve"> starting from Q1 2023:</w:t>
      </w:r>
      <w:bookmarkEnd w:id="7"/>
    </w:p>
    <w:p w14:paraId="5B95E237" w14:textId="412CDDF2" w:rsidR="00F84CD3" w:rsidRPr="00F84CD3" w:rsidRDefault="00F84CD3" w:rsidP="00345CAB">
      <w:pPr>
        <w:numPr>
          <w:ilvl w:val="1"/>
          <w:numId w:val="16"/>
        </w:numPr>
        <w:rPr>
          <w:b/>
          <w:bCs/>
          <w:lang w:val="en-CN"/>
        </w:rPr>
      </w:pPr>
      <w:r w:rsidRPr="00F84CD3">
        <w:rPr>
          <w:b/>
          <w:bCs/>
          <w:lang w:val="en-US"/>
        </w:rPr>
        <w:t>Further enhancement on Pre-MG, NCSG and concurrent gaps</w:t>
      </w:r>
    </w:p>
    <w:p w14:paraId="20142DC7" w14:textId="714B5EA8" w:rsidR="00F84CD3" w:rsidRPr="00F84CD3" w:rsidRDefault="00F84CD3" w:rsidP="00345CAB">
      <w:pPr>
        <w:numPr>
          <w:ilvl w:val="1"/>
          <w:numId w:val="16"/>
        </w:numPr>
        <w:rPr>
          <w:b/>
          <w:bCs/>
          <w:lang w:val="en-CN"/>
        </w:rPr>
      </w:pPr>
      <w:r w:rsidRPr="00F84CD3">
        <w:rPr>
          <w:b/>
          <w:bCs/>
          <w:lang w:val="en-US"/>
        </w:rPr>
        <w:t>MG enhancement for other R17 features</w:t>
      </w:r>
    </w:p>
    <w:p w14:paraId="77D39FC4" w14:textId="77777777" w:rsidR="00DF07CB" w:rsidRPr="00DF07CB" w:rsidRDefault="00DF07CB" w:rsidP="00913B04">
      <w:pPr>
        <w:rPr>
          <w:lang w:val="en-US" w:eastAsia="x-none"/>
        </w:rPr>
      </w:pP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Conclusion</w:t>
      </w:r>
    </w:p>
    <w:p w14:paraId="2FF94BD6" w14:textId="0CF5BE09" w:rsidR="006C7381" w:rsidRDefault="005D4A3C" w:rsidP="00A201E6">
      <w:pPr>
        <w:jc w:val="both"/>
        <w:rPr>
          <w:rFonts w:cs="v4.2.0"/>
          <w:lang w:val="en-US" w:eastAsia="zh-CN"/>
        </w:rPr>
      </w:pPr>
      <w:r>
        <w:rPr>
          <w:rFonts w:cs="v4.2.0"/>
          <w:lang w:val="en-US" w:eastAsia="zh-CN"/>
        </w:rPr>
        <w:t>In this contribution</w:t>
      </w:r>
      <w:r w:rsidR="007A79D6">
        <w:rPr>
          <w:rFonts w:cs="v4.2.0"/>
          <w:lang w:val="en-US" w:eastAsia="zh-CN"/>
        </w:rPr>
        <w:t xml:space="preserve">, </w:t>
      </w:r>
      <w:r w:rsidR="001C3FA8">
        <w:rPr>
          <w:rFonts w:cs="v4.2.0"/>
          <w:lang w:val="en-US" w:eastAsia="zh-CN"/>
        </w:rPr>
        <w:t>we provide further discussion on scope of R18 further enhancement on measurement gaps. After discussion the following conclusions are provided:</w:t>
      </w:r>
    </w:p>
    <w:p w14:paraId="4A880B2D" w14:textId="7BD37C53" w:rsidR="001C3FA8" w:rsidRPr="000154C4" w:rsidRDefault="000154C4" w:rsidP="00A201E6">
      <w:pPr>
        <w:jc w:val="both"/>
        <w:rPr>
          <w:rFonts w:cs="v4.2.0"/>
          <w:b/>
          <w:bCs/>
          <w:lang w:val="en-US" w:eastAsia="zh-CN"/>
        </w:rPr>
      </w:pPr>
      <w:r w:rsidRPr="000154C4">
        <w:rPr>
          <w:rFonts w:cs="v4.2.0"/>
          <w:b/>
          <w:bCs/>
          <w:lang w:val="en-US" w:eastAsia="zh-CN"/>
        </w:rPr>
        <w:fldChar w:fldCharType="begin"/>
      </w:r>
      <w:r w:rsidRPr="000154C4">
        <w:rPr>
          <w:b/>
          <w:bCs/>
          <w:lang w:eastAsia="x-none"/>
        </w:rPr>
        <w:instrText xml:space="preserve"> REF _Ref97669468 \h </w:instrText>
      </w:r>
      <w:r>
        <w:rPr>
          <w:rFonts w:cs="v4.2.0"/>
          <w:b/>
          <w:bCs/>
          <w:lang w:val="en-US" w:eastAsia="zh-CN"/>
        </w:rPr>
        <w:instrText xml:space="preserve"> \* MERGEFORMAT </w:instrText>
      </w:r>
      <w:r w:rsidRPr="000154C4">
        <w:rPr>
          <w:rFonts w:cs="v4.2.0"/>
          <w:b/>
          <w:bCs/>
          <w:lang w:val="en-US" w:eastAsia="zh-CN"/>
        </w:rPr>
      </w:r>
      <w:r w:rsidRPr="000154C4">
        <w:rPr>
          <w:rFonts w:cs="v4.2.0"/>
          <w:b/>
          <w:bCs/>
          <w:lang w:val="en-US" w:eastAsia="zh-CN"/>
        </w:rPr>
        <w:fldChar w:fldCharType="separate"/>
      </w:r>
      <w:r w:rsidRPr="000154C4">
        <w:rPr>
          <w:b/>
          <w:bCs/>
        </w:rPr>
        <w:t xml:space="preserve">Observation </w:t>
      </w:r>
      <w:r w:rsidRPr="000154C4">
        <w:rPr>
          <w:b/>
          <w:bCs/>
          <w:noProof/>
        </w:rPr>
        <w:t>1</w:t>
      </w:r>
      <w:r w:rsidRPr="000154C4">
        <w:rPr>
          <w:b/>
          <w:bCs/>
        </w:rPr>
        <w:t xml:space="preserve">: NCSG is a superset of </w:t>
      </w:r>
      <w:proofErr w:type="spellStart"/>
      <w:r w:rsidRPr="000154C4">
        <w:rPr>
          <w:b/>
          <w:bCs/>
        </w:rPr>
        <w:t>NeedForGap</w:t>
      </w:r>
      <w:proofErr w:type="spellEnd"/>
      <w:r w:rsidRPr="000154C4">
        <w:rPr>
          <w:b/>
          <w:bCs/>
        </w:rPr>
        <w:t>.</w:t>
      </w:r>
      <w:r w:rsidRPr="000154C4">
        <w:rPr>
          <w:rFonts w:cs="v4.2.0"/>
          <w:b/>
          <w:bCs/>
          <w:lang w:val="en-US" w:eastAsia="zh-CN"/>
        </w:rPr>
        <w:fldChar w:fldCharType="end"/>
      </w:r>
    </w:p>
    <w:p w14:paraId="7019CEFD" w14:textId="7B556A5E" w:rsidR="000154C4" w:rsidRPr="000154C4" w:rsidRDefault="000154C4" w:rsidP="00A201E6">
      <w:pPr>
        <w:jc w:val="both"/>
        <w:rPr>
          <w:rFonts w:cs="v4.2.0"/>
          <w:b/>
          <w:bCs/>
          <w:lang w:val="en-US" w:eastAsia="zh-CN"/>
        </w:rPr>
      </w:pPr>
      <w:r w:rsidRPr="000154C4">
        <w:rPr>
          <w:rFonts w:cs="v4.2.0"/>
          <w:b/>
          <w:bCs/>
          <w:lang w:val="en-US" w:eastAsia="zh-CN"/>
        </w:rPr>
        <w:fldChar w:fldCharType="begin"/>
      </w:r>
      <w:r w:rsidRPr="000154C4">
        <w:rPr>
          <w:b/>
          <w:bCs/>
          <w:lang w:eastAsia="x-none"/>
        </w:rPr>
        <w:instrText xml:space="preserve"> REF _Ref97669473 \h </w:instrText>
      </w:r>
      <w:r>
        <w:rPr>
          <w:rFonts w:cs="v4.2.0"/>
          <w:b/>
          <w:bCs/>
          <w:lang w:val="en-US" w:eastAsia="zh-CN"/>
        </w:rPr>
        <w:instrText xml:space="preserve"> \* MERGEFORMAT </w:instrText>
      </w:r>
      <w:r w:rsidRPr="000154C4">
        <w:rPr>
          <w:rFonts w:cs="v4.2.0"/>
          <w:b/>
          <w:bCs/>
          <w:lang w:val="en-US" w:eastAsia="zh-CN"/>
        </w:rPr>
      </w:r>
      <w:r w:rsidRPr="000154C4">
        <w:rPr>
          <w:rFonts w:cs="v4.2.0"/>
          <w:b/>
          <w:bCs/>
          <w:lang w:val="en-US" w:eastAsia="zh-CN"/>
        </w:rPr>
        <w:fldChar w:fldCharType="separate"/>
      </w:r>
      <w:r w:rsidRPr="000154C4">
        <w:rPr>
          <w:b/>
          <w:bCs/>
        </w:rPr>
        <w:t xml:space="preserve">Observation </w:t>
      </w:r>
      <w:r w:rsidRPr="000154C4">
        <w:rPr>
          <w:b/>
          <w:bCs/>
          <w:noProof/>
        </w:rPr>
        <w:t>2</w:t>
      </w:r>
      <w:r w:rsidRPr="000154C4">
        <w:rPr>
          <w:b/>
          <w:bCs/>
        </w:rPr>
        <w:t xml:space="preserve">: requirements for NCSG cannot be directly reused for </w:t>
      </w:r>
      <w:proofErr w:type="spellStart"/>
      <w:r w:rsidRPr="000154C4">
        <w:rPr>
          <w:b/>
          <w:bCs/>
        </w:rPr>
        <w:t>NeedForGap</w:t>
      </w:r>
      <w:proofErr w:type="spellEnd"/>
      <w:r w:rsidRPr="000154C4">
        <w:rPr>
          <w:b/>
          <w:bCs/>
        </w:rPr>
        <w:t>.</w:t>
      </w:r>
      <w:r w:rsidRPr="000154C4">
        <w:rPr>
          <w:rFonts w:cs="v4.2.0"/>
          <w:b/>
          <w:bCs/>
          <w:lang w:val="en-US" w:eastAsia="zh-CN"/>
        </w:rPr>
        <w:fldChar w:fldCharType="end"/>
      </w:r>
    </w:p>
    <w:p w14:paraId="1A46C7F6" w14:textId="16DE9FD9" w:rsidR="000154C4" w:rsidRPr="000154C4" w:rsidRDefault="000154C4" w:rsidP="00A201E6">
      <w:pPr>
        <w:jc w:val="both"/>
        <w:rPr>
          <w:rFonts w:cs="v4.2.0"/>
          <w:b/>
          <w:bCs/>
          <w:lang w:val="en-US" w:eastAsia="zh-CN"/>
        </w:rPr>
      </w:pPr>
      <w:r w:rsidRPr="000154C4">
        <w:rPr>
          <w:rFonts w:cs="v4.2.0"/>
          <w:b/>
          <w:bCs/>
          <w:lang w:val="en-US" w:eastAsia="zh-CN"/>
        </w:rPr>
        <w:fldChar w:fldCharType="begin"/>
      </w:r>
      <w:r w:rsidRPr="000154C4">
        <w:rPr>
          <w:b/>
          <w:bCs/>
          <w:lang w:eastAsia="x-none"/>
        </w:rPr>
        <w:instrText xml:space="preserve"> REF _Ref97669481 \h </w:instrText>
      </w:r>
      <w:r>
        <w:rPr>
          <w:rFonts w:cs="v4.2.0"/>
          <w:b/>
          <w:bCs/>
          <w:lang w:val="en-US" w:eastAsia="zh-CN"/>
        </w:rPr>
        <w:instrText xml:space="preserve"> \* MERGEFORMAT </w:instrText>
      </w:r>
      <w:r w:rsidRPr="000154C4">
        <w:rPr>
          <w:rFonts w:cs="v4.2.0"/>
          <w:b/>
          <w:bCs/>
          <w:lang w:val="en-US" w:eastAsia="zh-CN"/>
        </w:rPr>
      </w:r>
      <w:r w:rsidRPr="000154C4">
        <w:rPr>
          <w:rFonts w:cs="v4.2.0"/>
          <w:b/>
          <w:bCs/>
          <w:lang w:val="en-US" w:eastAsia="zh-CN"/>
        </w:rPr>
        <w:fldChar w:fldCharType="separate"/>
      </w:r>
      <w:r w:rsidRPr="000154C4">
        <w:rPr>
          <w:b/>
          <w:bCs/>
        </w:rPr>
        <w:t xml:space="preserve">Proposal </w:t>
      </w:r>
      <w:r w:rsidRPr="000154C4">
        <w:rPr>
          <w:b/>
          <w:bCs/>
          <w:noProof/>
        </w:rPr>
        <w:t>1</w:t>
      </w:r>
      <w:r w:rsidRPr="000154C4">
        <w:rPr>
          <w:b/>
          <w:bCs/>
        </w:rPr>
        <w:t xml:space="preserve">: more justification is needed before 3GPP spends effort on </w:t>
      </w:r>
      <w:proofErr w:type="spellStart"/>
      <w:r w:rsidRPr="000154C4">
        <w:rPr>
          <w:b/>
          <w:bCs/>
        </w:rPr>
        <w:t>NeedForGap</w:t>
      </w:r>
      <w:proofErr w:type="spellEnd"/>
      <w:r w:rsidRPr="000154C4">
        <w:rPr>
          <w:b/>
          <w:bCs/>
        </w:rPr>
        <w:t xml:space="preserve"> RAN4 requirements.</w:t>
      </w:r>
      <w:r w:rsidRPr="000154C4">
        <w:rPr>
          <w:rFonts w:cs="v4.2.0"/>
          <w:b/>
          <w:bCs/>
          <w:lang w:val="en-US" w:eastAsia="zh-CN"/>
        </w:rPr>
        <w:fldChar w:fldCharType="end"/>
      </w:r>
    </w:p>
    <w:p w14:paraId="13760C0E" w14:textId="75A6F982" w:rsidR="000154C4" w:rsidRPr="000154C4" w:rsidRDefault="000154C4" w:rsidP="00A201E6">
      <w:pPr>
        <w:jc w:val="both"/>
        <w:rPr>
          <w:b/>
          <w:bCs/>
          <w:lang w:eastAsia="x-none"/>
        </w:rPr>
      </w:pPr>
      <w:r w:rsidRPr="000154C4">
        <w:rPr>
          <w:rFonts w:cs="v4.2.0"/>
          <w:b/>
          <w:bCs/>
          <w:lang w:val="en-US" w:eastAsia="zh-CN"/>
        </w:rPr>
        <w:fldChar w:fldCharType="begin"/>
      </w:r>
      <w:r w:rsidRPr="000154C4">
        <w:rPr>
          <w:b/>
          <w:bCs/>
          <w:lang w:eastAsia="x-none"/>
        </w:rPr>
        <w:instrText xml:space="preserve"> REF _Ref97669485 \h </w:instrText>
      </w:r>
      <w:r>
        <w:rPr>
          <w:rFonts w:cs="v4.2.0"/>
          <w:b/>
          <w:bCs/>
          <w:lang w:val="en-US" w:eastAsia="zh-CN"/>
        </w:rPr>
        <w:instrText xml:space="preserve"> \* MERGEFORMAT </w:instrText>
      </w:r>
      <w:r w:rsidRPr="000154C4">
        <w:rPr>
          <w:rFonts w:cs="v4.2.0"/>
          <w:b/>
          <w:bCs/>
          <w:lang w:val="en-US" w:eastAsia="zh-CN"/>
        </w:rPr>
      </w:r>
      <w:r w:rsidRPr="000154C4">
        <w:rPr>
          <w:rFonts w:cs="v4.2.0"/>
          <w:b/>
          <w:bCs/>
          <w:lang w:val="en-US" w:eastAsia="zh-CN"/>
        </w:rPr>
        <w:fldChar w:fldCharType="separate"/>
      </w:r>
      <w:r w:rsidRPr="000154C4">
        <w:rPr>
          <w:b/>
          <w:bCs/>
        </w:rPr>
        <w:t xml:space="preserve">Proposal </w:t>
      </w:r>
      <w:r w:rsidRPr="000154C4">
        <w:rPr>
          <w:b/>
          <w:bCs/>
          <w:noProof/>
        </w:rPr>
        <w:t>2</w:t>
      </w:r>
      <w:r w:rsidRPr="000154C4">
        <w:rPr>
          <w:b/>
          <w:bCs/>
        </w:rPr>
        <w:t>: the following two objectives can be considered in the 2</w:t>
      </w:r>
      <w:r w:rsidRPr="000154C4">
        <w:rPr>
          <w:b/>
          <w:bCs/>
          <w:vertAlign w:val="superscript"/>
        </w:rPr>
        <w:t>nd</w:t>
      </w:r>
      <w:r w:rsidRPr="000154C4">
        <w:rPr>
          <w:b/>
          <w:bCs/>
        </w:rPr>
        <w:t xml:space="preserve"> phase of WI, </w:t>
      </w:r>
      <w:proofErr w:type="gramStart"/>
      <w:r w:rsidRPr="000154C4">
        <w:rPr>
          <w:b/>
          <w:bCs/>
        </w:rPr>
        <w:t>e.g.</w:t>
      </w:r>
      <w:proofErr w:type="gramEnd"/>
      <w:r w:rsidRPr="000154C4">
        <w:rPr>
          <w:b/>
          <w:bCs/>
        </w:rPr>
        <w:t xml:space="preserve"> starting from Q1 2023:</w:t>
      </w:r>
      <w:r w:rsidRPr="000154C4">
        <w:rPr>
          <w:rFonts w:cs="v4.2.0"/>
          <w:b/>
          <w:bCs/>
          <w:lang w:val="en-US" w:eastAsia="zh-CN"/>
        </w:rPr>
        <w:fldChar w:fldCharType="end"/>
      </w:r>
    </w:p>
    <w:p w14:paraId="5EF82591" w14:textId="77777777" w:rsidR="000154C4" w:rsidRPr="00F84CD3" w:rsidRDefault="000154C4" w:rsidP="00345CAB">
      <w:pPr>
        <w:numPr>
          <w:ilvl w:val="1"/>
          <w:numId w:val="16"/>
        </w:numPr>
        <w:rPr>
          <w:b/>
          <w:bCs/>
          <w:lang w:val="en-CN"/>
        </w:rPr>
      </w:pPr>
      <w:r w:rsidRPr="00F84CD3">
        <w:rPr>
          <w:b/>
          <w:bCs/>
          <w:lang w:val="en-US"/>
        </w:rPr>
        <w:t>Further enhancement on Pre-MG, NCSG and concurrent gaps</w:t>
      </w:r>
    </w:p>
    <w:p w14:paraId="70C62056" w14:textId="77777777" w:rsidR="000154C4" w:rsidRPr="00F84CD3" w:rsidRDefault="000154C4" w:rsidP="00345CAB">
      <w:pPr>
        <w:numPr>
          <w:ilvl w:val="1"/>
          <w:numId w:val="16"/>
        </w:numPr>
        <w:rPr>
          <w:b/>
          <w:bCs/>
          <w:lang w:val="en-CN"/>
        </w:rPr>
      </w:pPr>
      <w:r w:rsidRPr="00F84CD3">
        <w:rPr>
          <w:b/>
          <w:bCs/>
          <w:lang w:val="en-US"/>
        </w:rPr>
        <w:t>MG enhancement for other R17 features</w:t>
      </w:r>
    </w:p>
    <w:p w14:paraId="568F9500" w14:textId="77777777" w:rsidR="006C7381" w:rsidRPr="006C7381" w:rsidRDefault="006C7381" w:rsidP="00C708AB">
      <w:pPr>
        <w:jc w:val="both"/>
        <w:rPr>
          <w:rFonts w:cs="v4.2.0"/>
          <w:b/>
          <w:bCs/>
          <w:lang w:eastAsia="zh-CN"/>
        </w:rPr>
      </w:pP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60613237" w14:textId="10E2E3D9" w:rsidR="00DB7E66" w:rsidRDefault="001C3FA8" w:rsidP="00B07E03">
      <w:pPr>
        <w:pStyle w:val="Reference"/>
        <w:keepLines/>
        <w:numPr>
          <w:ilvl w:val="0"/>
          <w:numId w:val="12"/>
        </w:numPr>
        <w:rPr>
          <w:bCs/>
          <w:lang w:val="en-US"/>
        </w:rPr>
      </w:pPr>
      <w:r w:rsidRPr="004E2576">
        <w:rPr>
          <w:lang w:val="en-CN" w:eastAsia="zh-CN"/>
        </w:rPr>
        <w:t>RAN95e-RAN4-R18Prep-03</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C353" w14:textId="77777777" w:rsidR="00676AD4" w:rsidRDefault="00676AD4">
      <w:pPr>
        <w:spacing w:after="0"/>
      </w:pPr>
      <w:r>
        <w:separator/>
      </w:r>
    </w:p>
  </w:endnote>
  <w:endnote w:type="continuationSeparator" w:id="0">
    <w:p w14:paraId="19B4EA8E" w14:textId="77777777" w:rsidR="00676AD4" w:rsidRDefault="00676AD4">
      <w:pPr>
        <w:spacing w:after="0"/>
      </w:pPr>
      <w:r>
        <w:continuationSeparator/>
      </w:r>
    </w:p>
  </w:endnote>
  <w:endnote w:type="continuationNotice" w:id="1">
    <w:p w14:paraId="5B98F0E4" w14:textId="77777777" w:rsidR="00676AD4" w:rsidRDefault="00676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ADAF" w14:textId="77777777" w:rsidR="00676AD4" w:rsidRDefault="00676AD4">
      <w:pPr>
        <w:spacing w:after="0"/>
      </w:pPr>
      <w:r>
        <w:separator/>
      </w:r>
    </w:p>
  </w:footnote>
  <w:footnote w:type="continuationSeparator" w:id="0">
    <w:p w14:paraId="3B729CAB" w14:textId="77777777" w:rsidR="00676AD4" w:rsidRDefault="00676AD4">
      <w:pPr>
        <w:spacing w:after="0"/>
      </w:pPr>
      <w:r>
        <w:continuationSeparator/>
      </w:r>
    </w:p>
  </w:footnote>
  <w:footnote w:type="continuationNotice" w:id="1">
    <w:p w14:paraId="5BF3E3EB" w14:textId="77777777" w:rsidR="00676AD4" w:rsidRDefault="00676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6"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5"/>
  </w:num>
  <w:num w:numId="12">
    <w:abstractNumId w:val="9"/>
  </w:num>
  <w:num w:numId="13">
    <w:abstractNumId w:val="3"/>
  </w:num>
  <w:num w:numId="14">
    <w:abstractNumId w:val="8"/>
  </w:num>
  <w:num w:numId="15">
    <w:abstractNumId w:val="17"/>
  </w:num>
  <w:num w:numId="16">
    <w:abstractNumId w:val="4"/>
  </w:num>
  <w:num w:numId="17">
    <w:abstractNumId w:val="14"/>
  </w:num>
  <w:num w:numId="18">
    <w:abstractNumId w:val="7"/>
  </w:num>
  <w:num w:numId="19">
    <w:abstractNumId w:val="16"/>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511B"/>
    <w:rsid w:val="000154C4"/>
    <w:rsid w:val="000166B0"/>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E65"/>
    <w:rsid w:val="00082D9A"/>
    <w:rsid w:val="00083331"/>
    <w:rsid w:val="00083811"/>
    <w:rsid w:val="00083B63"/>
    <w:rsid w:val="00083EB3"/>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59C"/>
    <w:rsid w:val="00122A8D"/>
    <w:rsid w:val="0012316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FDF"/>
    <w:rsid w:val="00155751"/>
    <w:rsid w:val="0015749B"/>
    <w:rsid w:val="0016034B"/>
    <w:rsid w:val="00161C57"/>
    <w:rsid w:val="001623E4"/>
    <w:rsid w:val="001629DA"/>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536"/>
    <w:rsid w:val="001819BC"/>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14D"/>
    <w:rsid w:val="001E2D80"/>
    <w:rsid w:val="001E45F1"/>
    <w:rsid w:val="001E598E"/>
    <w:rsid w:val="001E6177"/>
    <w:rsid w:val="001E62B5"/>
    <w:rsid w:val="001E69EF"/>
    <w:rsid w:val="001E6F7E"/>
    <w:rsid w:val="001E7419"/>
    <w:rsid w:val="001E7C2D"/>
    <w:rsid w:val="001E7E0F"/>
    <w:rsid w:val="001F076A"/>
    <w:rsid w:val="001F0A60"/>
    <w:rsid w:val="001F179C"/>
    <w:rsid w:val="001F1ADB"/>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62F2"/>
    <w:rsid w:val="002E7651"/>
    <w:rsid w:val="002E7E0D"/>
    <w:rsid w:val="002E7EFC"/>
    <w:rsid w:val="002F04C8"/>
    <w:rsid w:val="002F0628"/>
    <w:rsid w:val="002F0D78"/>
    <w:rsid w:val="002F0F0C"/>
    <w:rsid w:val="002F11D7"/>
    <w:rsid w:val="002F1C0E"/>
    <w:rsid w:val="002F2AF3"/>
    <w:rsid w:val="002F33B8"/>
    <w:rsid w:val="002F38BB"/>
    <w:rsid w:val="002F3E1D"/>
    <w:rsid w:val="002F4D5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8EA"/>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905"/>
    <w:rsid w:val="00341E35"/>
    <w:rsid w:val="0034219A"/>
    <w:rsid w:val="00342FE4"/>
    <w:rsid w:val="0034362E"/>
    <w:rsid w:val="003440A3"/>
    <w:rsid w:val="00345588"/>
    <w:rsid w:val="003458C5"/>
    <w:rsid w:val="00345CAB"/>
    <w:rsid w:val="00346515"/>
    <w:rsid w:val="0035099A"/>
    <w:rsid w:val="00350D3A"/>
    <w:rsid w:val="003514E0"/>
    <w:rsid w:val="00351572"/>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475"/>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5A1"/>
    <w:rsid w:val="004C094C"/>
    <w:rsid w:val="004C0C33"/>
    <w:rsid w:val="004C3603"/>
    <w:rsid w:val="004C37A5"/>
    <w:rsid w:val="004C41DC"/>
    <w:rsid w:val="004C48D3"/>
    <w:rsid w:val="004C4AF0"/>
    <w:rsid w:val="004C74E9"/>
    <w:rsid w:val="004C7D84"/>
    <w:rsid w:val="004C7F1F"/>
    <w:rsid w:val="004C7F5B"/>
    <w:rsid w:val="004D09CC"/>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17D"/>
    <w:rsid w:val="004F24DD"/>
    <w:rsid w:val="004F3225"/>
    <w:rsid w:val="004F3A20"/>
    <w:rsid w:val="004F4E7F"/>
    <w:rsid w:val="004F5A32"/>
    <w:rsid w:val="004F60B1"/>
    <w:rsid w:val="004F6F6D"/>
    <w:rsid w:val="005006F3"/>
    <w:rsid w:val="0050078D"/>
    <w:rsid w:val="00500E72"/>
    <w:rsid w:val="00501587"/>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35C"/>
    <w:rsid w:val="0051671A"/>
    <w:rsid w:val="00516D6D"/>
    <w:rsid w:val="00516FDB"/>
    <w:rsid w:val="0051777D"/>
    <w:rsid w:val="00517C19"/>
    <w:rsid w:val="00521481"/>
    <w:rsid w:val="005217C6"/>
    <w:rsid w:val="00521CBF"/>
    <w:rsid w:val="00521F55"/>
    <w:rsid w:val="005225C6"/>
    <w:rsid w:val="00522EAD"/>
    <w:rsid w:val="00523372"/>
    <w:rsid w:val="005233B8"/>
    <w:rsid w:val="00523D96"/>
    <w:rsid w:val="00524186"/>
    <w:rsid w:val="00524F48"/>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473"/>
    <w:rsid w:val="005429DC"/>
    <w:rsid w:val="00543181"/>
    <w:rsid w:val="005435BF"/>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4F0"/>
    <w:rsid w:val="00557767"/>
    <w:rsid w:val="005610EE"/>
    <w:rsid w:val="0056119B"/>
    <w:rsid w:val="00561EAD"/>
    <w:rsid w:val="00562102"/>
    <w:rsid w:val="005623BD"/>
    <w:rsid w:val="005631E1"/>
    <w:rsid w:val="0056322F"/>
    <w:rsid w:val="005639DB"/>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D25"/>
    <w:rsid w:val="005815C3"/>
    <w:rsid w:val="00583418"/>
    <w:rsid w:val="00583474"/>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48E2"/>
    <w:rsid w:val="005A5248"/>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784"/>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B3"/>
    <w:rsid w:val="005D41F4"/>
    <w:rsid w:val="005D4625"/>
    <w:rsid w:val="005D463B"/>
    <w:rsid w:val="005D4A3C"/>
    <w:rsid w:val="005D5686"/>
    <w:rsid w:val="005D58EA"/>
    <w:rsid w:val="005D595E"/>
    <w:rsid w:val="005D64E5"/>
    <w:rsid w:val="005D6510"/>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6AD4"/>
    <w:rsid w:val="0067765C"/>
    <w:rsid w:val="00677B0B"/>
    <w:rsid w:val="006805F8"/>
    <w:rsid w:val="0068175B"/>
    <w:rsid w:val="006817B4"/>
    <w:rsid w:val="00681D94"/>
    <w:rsid w:val="006825D1"/>
    <w:rsid w:val="0068280F"/>
    <w:rsid w:val="00682A4D"/>
    <w:rsid w:val="00683608"/>
    <w:rsid w:val="00683642"/>
    <w:rsid w:val="00684184"/>
    <w:rsid w:val="00684AA6"/>
    <w:rsid w:val="00684C4F"/>
    <w:rsid w:val="006856C0"/>
    <w:rsid w:val="00687C17"/>
    <w:rsid w:val="0069017A"/>
    <w:rsid w:val="00690490"/>
    <w:rsid w:val="006910F6"/>
    <w:rsid w:val="006918EE"/>
    <w:rsid w:val="00691FE1"/>
    <w:rsid w:val="00692148"/>
    <w:rsid w:val="00692682"/>
    <w:rsid w:val="00692A6A"/>
    <w:rsid w:val="00692F61"/>
    <w:rsid w:val="00692F75"/>
    <w:rsid w:val="006932EC"/>
    <w:rsid w:val="00694373"/>
    <w:rsid w:val="00694683"/>
    <w:rsid w:val="0069504A"/>
    <w:rsid w:val="00695FEA"/>
    <w:rsid w:val="0069618B"/>
    <w:rsid w:val="00696AD5"/>
    <w:rsid w:val="00696C66"/>
    <w:rsid w:val="00697C73"/>
    <w:rsid w:val="006A05A5"/>
    <w:rsid w:val="006A0CBB"/>
    <w:rsid w:val="006A2C54"/>
    <w:rsid w:val="006A3156"/>
    <w:rsid w:val="006A48AC"/>
    <w:rsid w:val="006A4A7F"/>
    <w:rsid w:val="006A6125"/>
    <w:rsid w:val="006A62B1"/>
    <w:rsid w:val="006A6E83"/>
    <w:rsid w:val="006A7F66"/>
    <w:rsid w:val="006A7F70"/>
    <w:rsid w:val="006B0442"/>
    <w:rsid w:val="006B04EF"/>
    <w:rsid w:val="006B0964"/>
    <w:rsid w:val="006B217B"/>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4D01"/>
    <w:rsid w:val="006E53A0"/>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DC0"/>
    <w:rsid w:val="00726417"/>
    <w:rsid w:val="00726B9D"/>
    <w:rsid w:val="00727019"/>
    <w:rsid w:val="0072741B"/>
    <w:rsid w:val="00727579"/>
    <w:rsid w:val="00727CFB"/>
    <w:rsid w:val="00730084"/>
    <w:rsid w:val="007304C2"/>
    <w:rsid w:val="00731319"/>
    <w:rsid w:val="00732172"/>
    <w:rsid w:val="00733486"/>
    <w:rsid w:val="0073469E"/>
    <w:rsid w:val="00734B9B"/>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3A4B"/>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4B9"/>
    <w:rsid w:val="007C66BD"/>
    <w:rsid w:val="007D00A9"/>
    <w:rsid w:val="007D0352"/>
    <w:rsid w:val="007D12BA"/>
    <w:rsid w:val="007D1486"/>
    <w:rsid w:val="007D1779"/>
    <w:rsid w:val="007D17BB"/>
    <w:rsid w:val="007D27D4"/>
    <w:rsid w:val="007D27F5"/>
    <w:rsid w:val="007D38AC"/>
    <w:rsid w:val="007D46A9"/>
    <w:rsid w:val="007D48DE"/>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E6BD0"/>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D7"/>
    <w:rsid w:val="008453CB"/>
    <w:rsid w:val="00845CC0"/>
    <w:rsid w:val="00845D84"/>
    <w:rsid w:val="00846653"/>
    <w:rsid w:val="00846721"/>
    <w:rsid w:val="00846987"/>
    <w:rsid w:val="00846DD9"/>
    <w:rsid w:val="008472A5"/>
    <w:rsid w:val="00847453"/>
    <w:rsid w:val="0084797D"/>
    <w:rsid w:val="0085060C"/>
    <w:rsid w:val="008506C7"/>
    <w:rsid w:val="00851BF7"/>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F1F"/>
    <w:rsid w:val="0086156B"/>
    <w:rsid w:val="00862350"/>
    <w:rsid w:val="00862FE2"/>
    <w:rsid w:val="0086358D"/>
    <w:rsid w:val="00864D99"/>
    <w:rsid w:val="00865FE2"/>
    <w:rsid w:val="00866398"/>
    <w:rsid w:val="00866970"/>
    <w:rsid w:val="00867271"/>
    <w:rsid w:val="0087024B"/>
    <w:rsid w:val="0087088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4E1"/>
    <w:rsid w:val="008D17B4"/>
    <w:rsid w:val="008D2A0D"/>
    <w:rsid w:val="008D3DD6"/>
    <w:rsid w:val="008D447A"/>
    <w:rsid w:val="008D4D76"/>
    <w:rsid w:val="008D4E62"/>
    <w:rsid w:val="008D5487"/>
    <w:rsid w:val="008D5BD4"/>
    <w:rsid w:val="008D5D1C"/>
    <w:rsid w:val="008D68E8"/>
    <w:rsid w:val="008D6AA0"/>
    <w:rsid w:val="008D6E2E"/>
    <w:rsid w:val="008D7946"/>
    <w:rsid w:val="008D7E45"/>
    <w:rsid w:val="008E0ABC"/>
    <w:rsid w:val="008E1572"/>
    <w:rsid w:val="008E1B1C"/>
    <w:rsid w:val="008E2D2C"/>
    <w:rsid w:val="008E2F46"/>
    <w:rsid w:val="008E34DE"/>
    <w:rsid w:val="008E4B6F"/>
    <w:rsid w:val="008E56BA"/>
    <w:rsid w:val="008E6A62"/>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A55"/>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3A2B"/>
    <w:rsid w:val="00924A1A"/>
    <w:rsid w:val="00925192"/>
    <w:rsid w:val="009253B5"/>
    <w:rsid w:val="009259E6"/>
    <w:rsid w:val="00925DE2"/>
    <w:rsid w:val="00926187"/>
    <w:rsid w:val="00926483"/>
    <w:rsid w:val="00926D1A"/>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A7AB1"/>
    <w:rsid w:val="009B0FF4"/>
    <w:rsid w:val="009B26C3"/>
    <w:rsid w:val="009B2DCA"/>
    <w:rsid w:val="009B37D5"/>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6C63"/>
    <w:rsid w:val="009D6C7E"/>
    <w:rsid w:val="009D7356"/>
    <w:rsid w:val="009D7B43"/>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AF4"/>
    <w:rsid w:val="00A40CA2"/>
    <w:rsid w:val="00A40DAC"/>
    <w:rsid w:val="00A40E2D"/>
    <w:rsid w:val="00A41F27"/>
    <w:rsid w:val="00A423E9"/>
    <w:rsid w:val="00A42577"/>
    <w:rsid w:val="00A42835"/>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59D5"/>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7D8"/>
    <w:rsid w:val="00AE2ED5"/>
    <w:rsid w:val="00AE3836"/>
    <w:rsid w:val="00AE4865"/>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3B99"/>
    <w:rsid w:val="00BB4300"/>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368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426B"/>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1B0"/>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55B7"/>
    <w:rsid w:val="00C96036"/>
    <w:rsid w:val="00C965DA"/>
    <w:rsid w:val="00C97473"/>
    <w:rsid w:val="00CA003A"/>
    <w:rsid w:val="00CA0B7B"/>
    <w:rsid w:val="00CA2170"/>
    <w:rsid w:val="00CA2C52"/>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8B2"/>
    <w:rsid w:val="00CB3989"/>
    <w:rsid w:val="00CB3B6A"/>
    <w:rsid w:val="00CB45EE"/>
    <w:rsid w:val="00CB4828"/>
    <w:rsid w:val="00CB486B"/>
    <w:rsid w:val="00CB522E"/>
    <w:rsid w:val="00CB5883"/>
    <w:rsid w:val="00CB59B6"/>
    <w:rsid w:val="00CB59D8"/>
    <w:rsid w:val="00CB5D4C"/>
    <w:rsid w:val="00CB6544"/>
    <w:rsid w:val="00CC0435"/>
    <w:rsid w:val="00CC0620"/>
    <w:rsid w:val="00CC0A82"/>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4767B"/>
    <w:rsid w:val="00D47A17"/>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74F4"/>
    <w:rsid w:val="00D6770F"/>
    <w:rsid w:val="00D6798C"/>
    <w:rsid w:val="00D67C8C"/>
    <w:rsid w:val="00D70F05"/>
    <w:rsid w:val="00D71624"/>
    <w:rsid w:val="00D71D8A"/>
    <w:rsid w:val="00D724BA"/>
    <w:rsid w:val="00D72AC9"/>
    <w:rsid w:val="00D73579"/>
    <w:rsid w:val="00D735D8"/>
    <w:rsid w:val="00D736E2"/>
    <w:rsid w:val="00D73F22"/>
    <w:rsid w:val="00D7411B"/>
    <w:rsid w:val="00D74EC3"/>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07CB"/>
    <w:rsid w:val="00DF1EBF"/>
    <w:rsid w:val="00DF215B"/>
    <w:rsid w:val="00DF2C08"/>
    <w:rsid w:val="00DF4286"/>
    <w:rsid w:val="00DF48E5"/>
    <w:rsid w:val="00DF5A14"/>
    <w:rsid w:val="00DF6B6D"/>
    <w:rsid w:val="00DF6F13"/>
    <w:rsid w:val="00DF74D7"/>
    <w:rsid w:val="00DF7E69"/>
    <w:rsid w:val="00E00625"/>
    <w:rsid w:val="00E0144E"/>
    <w:rsid w:val="00E01544"/>
    <w:rsid w:val="00E018FF"/>
    <w:rsid w:val="00E01D86"/>
    <w:rsid w:val="00E01ECC"/>
    <w:rsid w:val="00E02017"/>
    <w:rsid w:val="00E02F7C"/>
    <w:rsid w:val="00E03285"/>
    <w:rsid w:val="00E0370A"/>
    <w:rsid w:val="00E03976"/>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67DEE"/>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555"/>
    <w:rsid w:val="00EB4B50"/>
    <w:rsid w:val="00EB4BC0"/>
    <w:rsid w:val="00EB4D28"/>
    <w:rsid w:val="00EB4F52"/>
    <w:rsid w:val="00EB5E85"/>
    <w:rsid w:val="00EB7EBD"/>
    <w:rsid w:val="00EC0262"/>
    <w:rsid w:val="00EC1967"/>
    <w:rsid w:val="00EC2C55"/>
    <w:rsid w:val="00EC3220"/>
    <w:rsid w:val="00EC3C1A"/>
    <w:rsid w:val="00EC3C52"/>
    <w:rsid w:val="00EC44D5"/>
    <w:rsid w:val="00EC4DD5"/>
    <w:rsid w:val="00EC5BD1"/>
    <w:rsid w:val="00EC61A1"/>
    <w:rsid w:val="00EC72AD"/>
    <w:rsid w:val="00EC7F73"/>
    <w:rsid w:val="00ED08A7"/>
    <w:rsid w:val="00ED0A84"/>
    <w:rsid w:val="00ED0F49"/>
    <w:rsid w:val="00ED0FAC"/>
    <w:rsid w:val="00ED1A31"/>
    <w:rsid w:val="00ED4F4A"/>
    <w:rsid w:val="00ED516E"/>
    <w:rsid w:val="00ED7A7B"/>
    <w:rsid w:val="00ED7B39"/>
    <w:rsid w:val="00ED7C3F"/>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27B2D"/>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4CD3"/>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FD"/>
    <w:rsid w:val="00FC10E5"/>
    <w:rsid w:val="00FC12D9"/>
    <w:rsid w:val="00FC1AA7"/>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1DB6"/>
    <w:rsid w:val="00FD2C4F"/>
    <w:rsid w:val="00FD5169"/>
    <w:rsid w:val="00FD57EF"/>
    <w:rsid w:val="00FD5E4D"/>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2297</TotalTime>
  <Pages>3</Pages>
  <Words>1152</Words>
  <Characters>6573</Characters>
  <Application>Microsoft Office Word</Application>
  <DocSecurity>0</DocSecurity>
  <Lines>54</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756</cp:revision>
  <cp:lastPrinted>2016-08-05T18:54:00Z</cp:lastPrinted>
  <dcterms:created xsi:type="dcterms:W3CDTF">2020-08-03T20:20:00Z</dcterms:created>
  <dcterms:modified xsi:type="dcterms:W3CDTF">2022-03-11T00:05:00Z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